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34" w:rsidRPr="00933CFC" w:rsidRDefault="00531C34" w:rsidP="0041332F">
      <w:pPr>
        <w:ind w:right="-284"/>
        <w:rPr>
          <w:sz w:val="26"/>
          <w:szCs w:val="26"/>
        </w:rPr>
      </w:pPr>
    </w:p>
    <w:p w:rsidR="00F17382" w:rsidRPr="00F17382" w:rsidRDefault="00860000" w:rsidP="00FD2B42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F17382" w:rsidRDefault="00F17382" w:rsidP="00706485">
      <w:pPr>
        <w:ind w:left="5812"/>
        <w:jc w:val="both"/>
        <w:rPr>
          <w:sz w:val="24"/>
          <w:szCs w:val="24"/>
        </w:rPr>
      </w:pPr>
      <w:r w:rsidRPr="00F17382">
        <w:rPr>
          <w:sz w:val="24"/>
          <w:szCs w:val="24"/>
        </w:rPr>
        <w:t xml:space="preserve">к конкурсной документации по конкурсному отбору инновационных социальных проектов (комплексов мер) субъектов Российской Федерации </w:t>
      </w:r>
      <w:r w:rsidR="00706485" w:rsidRPr="00706485">
        <w:rPr>
          <w:sz w:val="24"/>
          <w:szCs w:val="24"/>
        </w:rPr>
        <w:t>«Поддержка семей, воспитывающих детей-инвалидов»</w:t>
      </w:r>
    </w:p>
    <w:p w:rsidR="00706485" w:rsidRDefault="00706485" w:rsidP="00706485">
      <w:pPr>
        <w:ind w:left="5812"/>
        <w:jc w:val="both"/>
        <w:rPr>
          <w:b/>
          <w:sz w:val="28"/>
          <w:szCs w:val="28"/>
        </w:rPr>
      </w:pPr>
    </w:p>
    <w:p w:rsidR="00F17382" w:rsidRDefault="00F17382" w:rsidP="004B2349">
      <w:pPr>
        <w:ind w:right="-284" w:hanging="284"/>
        <w:jc w:val="center"/>
        <w:rPr>
          <w:b/>
          <w:sz w:val="28"/>
          <w:szCs w:val="28"/>
        </w:rPr>
      </w:pPr>
    </w:p>
    <w:p w:rsidR="00990FBC" w:rsidRPr="00933CFC" w:rsidRDefault="00E42BC0" w:rsidP="004B2349">
      <w:pPr>
        <w:ind w:right="-284" w:hanging="284"/>
        <w:jc w:val="center"/>
        <w:rPr>
          <w:b/>
          <w:sz w:val="28"/>
          <w:szCs w:val="28"/>
        </w:rPr>
      </w:pPr>
      <w:r w:rsidRPr="00933CFC">
        <w:rPr>
          <w:b/>
          <w:sz w:val="28"/>
          <w:szCs w:val="28"/>
        </w:rPr>
        <w:t>МЕТОДИЧЕСКИЕ РЕКОМЕНДАЦИИ</w:t>
      </w:r>
    </w:p>
    <w:p w:rsidR="00DB5C6A" w:rsidRDefault="00E42BC0" w:rsidP="00D01190">
      <w:pPr>
        <w:jc w:val="center"/>
        <w:rPr>
          <w:b/>
          <w:sz w:val="28"/>
          <w:szCs w:val="28"/>
        </w:rPr>
      </w:pPr>
      <w:r w:rsidRPr="00933CFC">
        <w:rPr>
          <w:b/>
          <w:sz w:val="28"/>
          <w:szCs w:val="28"/>
        </w:rPr>
        <w:t xml:space="preserve">по подготовке заявки на участие в </w:t>
      </w:r>
      <w:r w:rsidR="00990FBC" w:rsidRPr="00933CFC">
        <w:rPr>
          <w:b/>
          <w:sz w:val="28"/>
          <w:szCs w:val="28"/>
        </w:rPr>
        <w:t>конкурсном отборе</w:t>
      </w:r>
    </w:p>
    <w:p w:rsidR="0041332F" w:rsidRDefault="00990FBC" w:rsidP="0041332F">
      <w:pPr>
        <w:widowControl w:val="0"/>
        <w:ind w:right="-261"/>
        <w:jc w:val="center"/>
        <w:rPr>
          <w:b/>
          <w:sz w:val="28"/>
          <w:szCs w:val="28"/>
        </w:rPr>
      </w:pPr>
      <w:r w:rsidRPr="00933CFC">
        <w:rPr>
          <w:b/>
          <w:sz w:val="28"/>
          <w:szCs w:val="28"/>
        </w:rPr>
        <w:t xml:space="preserve"> </w:t>
      </w:r>
      <w:r w:rsidR="00DB5C6A" w:rsidRPr="00DB5C6A">
        <w:rPr>
          <w:b/>
          <w:sz w:val="28"/>
          <w:szCs w:val="28"/>
        </w:rPr>
        <w:t xml:space="preserve">инновационных социальных проектов (комплексов мер) </w:t>
      </w:r>
    </w:p>
    <w:p w:rsidR="0041332F" w:rsidRPr="0041332F" w:rsidRDefault="0041332F" w:rsidP="0041332F">
      <w:pPr>
        <w:widowControl w:val="0"/>
        <w:ind w:right="-261"/>
        <w:jc w:val="center"/>
        <w:rPr>
          <w:b/>
          <w:sz w:val="28"/>
          <w:szCs w:val="28"/>
        </w:rPr>
      </w:pPr>
      <w:r w:rsidRPr="0041332F">
        <w:rPr>
          <w:b/>
          <w:sz w:val="28"/>
          <w:szCs w:val="28"/>
        </w:rPr>
        <w:t xml:space="preserve">субъектов Российской Федерации </w:t>
      </w:r>
    </w:p>
    <w:p w:rsidR="00AC6667" w:rsidRDefault="00706485" w:rsidP="00AC6667">
      <w:pPr>
        <w:ind w:right="-284"/>
        <w:jc w:val="center"/>
        <w:rPr>
          <w:b/>
          <w:sz w:val="28"/>
          <w:szCs w:val="28"/>
        </w:rPr>
      </w:pPr>
      <w:r w:rsidRPr="00706485">
        <w:rPr>
          <w:b/>
          <w:sz w:val="28"/>
          <w:szCs w:val="28"/>
        </w:rPr>
        <w:t>«Поддержка семей, воспитывающих детей-инвалидов»</w:t>
      </w:r>
    </w:p>
    <w:p w:rsidR="00706485" w:rsidRPr="00933CFC" w:rsidRDefault="00706485" w:rsidP="00AC6667">
      <w:pPr>
        <w:ind w:right="-284"/>
        <w:jc w:val="center"/>
        <w:rPr>
          <w:b/>
          <w:sz w:val="28"/>
          <w:szCs w:val="28"/>
        </w:rPr>
      </w:pPr>
    </w:p>
    <w:p w:rsidR="00E42BC0" w:rsidRPr="00933CFC" w:rsidRDefault="00E42BC0" w:rsidP="00904785">
      <w:pPr>
        <w:pStyle w:val="a7"/>
        <w:numPr>
          <w:ilvl w:val="0"/>
          <w:numId w:val="1"/>
        </w:numPr>
        <w:ind w:left="0" w:right="-284"/>
        <w:jc w:val="center"/>
        <w:rPr>
          <w:b/>
          <w:sz w:val="28"/>
          <w:szCs w:val="28"/>
        </w:rPr>
      </w:pPr>
      <w:r w:rsidRPr="00933CFC">
        <w:rPr>
          <w:b/>
          <w:sz w:val="28"/>
          <w:szCs w:val="28"/>
        </w:rPr>
        <w:t>О</w:t>
      </w:r>
      <w:r w:rsidR="00A56D9D" w:rsidRPr="00933CFC">
        <w:rPr>
          <w:b/>
          <w:sz w:val="28"/>
          <w:szCs w:val="28"/>
        </w:rPr>
        <w:t>бщие</w:t>
      </w:r>
      <w:r w:rsidRPr="00933CFC">
        <w:rPr>
          <w:b/>
          <w:sz w:val="28"/>
          <w:szCs w:val="28"/>
        </w:rPr>
        <w:t xml:space="preserve"> </w:t>
      </w:r>
      <w:r w:rsidR="00725500" w:rsidRPr="00933CFC">
        <w:rPr>
          <w:b/>
          <w:sz w:val="28"/>
          <w:szCs w:val="28"/>
        </w:rPr>
        <w:t xml:space="preserve">положения </w:t>
      </w:r>
    </w:p>
    <w:p w:rsidR="00E42BC0" w:rsidRPr="00933CFC" w:rsidRDefault="00E42BC0" w:rsidP="005A5C7A">
      <w:pPr>
        <w:pStyle w:val="a7"/>
        <w:ind w:left="0" w:right="-2"/>
        <w:rPr>
          <w:b/>
          <w:sz w:val="28"/>
          <w:szCs w:val="28"/>
        </w:rPr>
      </w:pPr>
    </w:p>
    <w:p w:rsidR="009E0AB2" w:rsidRPr="00933CFC" w:rsidRDefault="00E42BC0" w:rsidP="005A5C7A">
      <w:pPr>
        <w:ind w:right="-2" w:firstLine="709"/>
        <w:jc w:val="both"/>
        <w:rPr>
          <w:sz w:val="28"/>
          <w:szCs w:val="28"/>
        </w:rPr>
      </w:pPr>
      <w:proofErr w:type="gramStart"/>
      <w:r w:rsidRPr="00933CFC">
        <w:rPr>
          <w:sz w:val="28"/>
          <w:szCs w:val="28"/>
        </w:rPr>
        <w:t>П</w:t>
      </w:r>
      <w:r w:rsidR="00482BF7" w:rsidRPr="00933CFC">
        <w:rPr>
          <w:sz w:val="28"/>
          <w:szCs w:val="28"/>
        </w:rPr>
        <w:t>одготовка и представление заявки</w:t>
      </w:r>
      <w:r w:rsidRPr="00933CFC">
        <w:rPr>
          <w:sz w:val="28"/>
          <w:szCs w:val="28"/>
        </w:rPr>
        <w:t xml:space="preserve"> на участие в конкурсном отборе </w:t>
      </w:r>
      <w:r w:rsidR="00331B71" w:rsidRPr="00331B71">
        <w:rPr>
          <w:sz w:val="28"/>
          <w:szCs w:val="28"/>
        </w:rPr>
        <w:t xml:space="preserve">инновационных социальных проектов (комплексов мер) </w:t>
      </w:r>
      <w:r w:rsidR="005850CC" w:rsidRPr="005850CC">
        <w:rPr>
          <w:sz w:val="28"/>
          <w:szCs w:val="28"/>
        </w:rPr>
        <w:t xml:space="preserve">субъектов Российской Федерации </w:t>
      </w:r>
      <w:r w:rsidR="00AB0353" w:rsidRPr="00AB0353">
        <w:rPr>
          <w:sz w:val="28"/>
          <w:szCs w:val="28"/>
        </w:rPr>
        <w:t xml:space="preserve">«Поддержка семей, воспитывающих детей-инвалидов» </w:t>
      </w:r>
      <w:r w:rsidR="00482BF7" w:rsidRPr="00933CFC">
        <w:rPr>
          <w:sz w:val="28"/>
          <w:szCs w:val="28"/>
        </w:rPr>
        <w:t>(далее</w:t>
      </w:r>
      <w:r w:rsidR="008B0B3F" w:rsidRPr="00933CFC">
        <w:rPr>
          <w:sz w:val="28"/>
          <w:szCs w:val="28"/>
        </w:rPr>
        <w:t xml:space="preserve"> </w:t>
      </w:r>
      <w:r w:rsidR="00482BF7" w:rsidRPr="00933CFC">
        <w:rPr>
          <w:sz w:val="28"/>
          <w:szCs w:val="28"/>
        </w:rPr>
        <w:t>– заявка</w:t>
      </w:r>
      <w:r w:rsidR="008B0B3F" w:rsidRPr="00933CFC">
        <w:rPr>
          <w:sz w:val="28"/>
          <w:szCs w:val="28"/>
        </w:rPr>
        <w:t>, региональный комплекс мер</w:t>
      </w:r>
      <w:r w:rsidR="00482BF7" w:rsidRPr="00933CFC">
        <w:rPr>
          <w:sz w:val="28"/>
          <w:szCs w:val="28"/>
        </w:rPr>
        <w:t xml:space="preserve">) осуществляется </w:t>
      </w:r>
      <w:r w:rsidRPr="00933CFC">
        <w:rPr>
          <w:sz w:val="28"/>
          <w:szCs w:val="28"/>
        </w:rPr>
        <w:t>с учетом требований, изложенных в следующих документах:</w:t>
      </w:r>
      <w:proofErr w:type="gramEnd"/>
    </w:p>
    <w:p w:rsidR="00EE77A1" w:rsidRPr="00933CFC" w:rsidRDefault="00964FAE" w:rsidP="005A5C7A">
      <w:pPr>
        <w:ind w:right="-2" w:firstLine="709"/>
        <w:jc w:val="both"/>
        <w:rPr>
          <w:sz w:val="28"/>
          <w:szCs w:val="28"/>
        </w:rPr>
      </w:pPr>
      <w:proofErr w:type="gramStart"/>
      <w:r w:rsidRPr="00933CFC">
        <w:rPr>
          <w:sz w:val="28"/>
          <w:szCs w:val="28"/>
        </w:rPr>
        <w:t xml:space="preserve">Положении о конкурсном отборе инновационных социальных проектов (комплексов мер) субъектов Российской Федерации в сфере поддержки детей и семей с детьми, находящихся в трудной жизненной ситуации </w:t>
      </w:r>
      <w:r w:rsidR="005B62EB" w:rsidRPr="005B62EB">
        <w:rPr>
          <w:bCs/>
          <w:sz w:val="28"/>
          <w:szCs w:val="28"/>
        </w:rPr>
        <w:t>(протокол заседания правления Фонда от 24 января 2024 г. № 1)</w:t>
      </w:r>
      <w:r w:rsidR="00DB4F6C" w:rsidRPr="00933CFC">
        <w:rPr>
          <w:bCs/>
          <w:sz w:val="28"/>
          <w:szCs w:val="28"/>
        </w:rPr>
        <w:t xml:space="preserve"> </w:t>
      </w:r>
      <w:r w:rsidR="00E42BC0" w:rsidRPr="00933CFC">
        <w:rPr>
          <w:sz w:val="28"/>
          <w:szCs w:val="28"/>
        </w:rPr>
        <w:t>(далее – Положение</w:t>
      </w:r>
      <w:r w:rsidR="008B0B3F" w:rsidRPr="00933CFC">
        <w:rPr>
          <w:sz w:val="28"/>
          <w:szCs w:val="28"/>
        </w:rPr>
        <w:t xml:space="preserve"> о конкурсном отборе</w:t>
      </w:r>
      <w:r w:rsidR="00E42BC0" w:rsidRPr="00933CFC">
        <w:rPr>
          <w:sz w:val="28"/>
          <w:szCs w:val="28"/>
        </w:rPr>
        <w:t>);</w:t>
      </w:r>
      <w:proofErr w:type="gramEnd"/>
    </w:p>
    <w:p w:rsidR="00324502" w:rsidRPr="00933CFC" w:rsidRDefault="00E42BC0" w:rsidP="005A5C7A">
      <w:pPr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Конкурсн</w:t>
      </w:r>
      <w:r w:rsidR="00A56D9D" w:rsidRPr="00933CFC">
        <w:rPr>
          <w:sz w:val="28"/>
          <w:szCs w:val="28"/>
        </w:rPr>
        <w:t>ой</w:t>
      </w:r>
      <w:r w:rsidRPr="00933CFC">
        <w:rPr>
          <w:sz w:val="28"/>
          <w:szCs w:val="28"/>
        </w:rPr>
        <w:t xml:space="preserve"> документаци</w:t>
      </w:r>
      <w:r w:rsidR="00A56D9D" w:rsidRPr="00933CFC">
        <w:rPr>
          <w:sz w:val="28"/>
          <w:szCs w:val="28"/>
        </w:rPr>
        <w:t>и</w:t>
      </w:r>
      <w:r w:rsidRPr="00933CFC">
        <w:rPr>
          <w:sz w:val="28"/>
          <w:szCs w:val="28"/>
        </w:rPr>
        <w:t xml:space="preserve"> по конкурсному отбору </w:t>
      </w:r>
      <w:r w:rsidR="00331B71" w:rsidRPr="00331B71">
        <w:rPr>
          <w:sz w:val="28"/>
          <w:szCs w:val="28"/>
        </w:rPr>
        <w:t xml:space="preserve">инновационных социальных проектов (комплексов мер) </w:t>
      </w:r>
      <w:r w:rsidR="005850CC" w:rsidRPr="005850CC">
        <w:rPr>
          <w:sz w:val="28"/>
          <w:szCs w:val="28"/>
        </w:rPr>
        <w:t xml:space="preserve">субъектов Российской Федерации </w:t>
      </w:r>
      <w:r w:rsidR="00711ED5" w:rsidRPr="00711ED5">
        <w:rPr>
          <w:sz w:val="28"/>
          <w:szCs w:val="28"/>
        </w:rPr>
        <w:t xml:space="preserve">«Поддержка семей, воспитывающих детей-инвалидов» </w:t>
      </w:r>
      <w:r w:rsidRPr="00933CFC">
        <w:rPr>
          <w:sz w:val="28"/>
          <w:szCs w:val="28"/>
        </w:rPr>
        <w:t>(далее – конкурсная документация)</w:t>
      </w:r>
      <w:r w:rsidR="00C623D0">
        <w:rPr>
          <w:sz w:val="28"/>
          <w:szCs w:val="28"/>
        </w:rPr>
        <w:t>,</w:t>
      </w:r>
      <w:r w:rsidR="00C73FD7">
        <w:rPr>
          <w:sz w:val="28"/>
          <w:szCs w:val="28"/>
        </w:rPr>
        <w:t xml:space="preserve"> </w:t>
      </w:r>
      <w:r w:rsidRPr="00C623D0">
        <w:rPr>
          <w:sz w:val="28"/>
          <w:szCs w:val="28"/>
        </w:rPr>
        <w:t>утвержден</w:t>
      </w:r>
      <w:r w:rsidR="00C623D0" w:rsidRPr="00C623D0">
        <w:rPr>
          <w:sz w:val="28"/>
          <w:szCs w:val="28"/>
        </w:rPr>
        <w:t xml:space="preserve">ной </w:t>
      </w:r>
      <w:r w:rsidRPr="00933CFC">
        <w:rPr>
          <w:sz w:val="28"/>
          <w:szCs w:val="28"/>
        </w:rPr>
        <w:t>приказом Фо</w:t>
      </w:r>
      <w:r w:rsidR="00AB7DD2" w:rsidRPr="00933CFC">
        <w:rPr>
          <w:sz w:val="28"/>
          <w:szCs w:val="28"/>
        </w:rPr>
        <w:t xml:space="preserve">нда </w:t>
      </w:r>
      <w:r w:rsidR="00CD0EAE" w:rsidRPr="00830556">
        <w:rPr>
          <w:sz w:val="28"/>
          <w:szCs w:val="28"/>
        </w:rPr>
        <w:t xml:space="preserve">от </w:t>
      </w:r>
      <w:r w:rsidR="00830556" w:rsidRPr="00830556">
        <w:rPr>
          <w:sz w:val="28"/>
          <w:szCs w:val="28"/>
        </w:rPr>
        <w:t xml:space="preserve">3 </w:t>
      </w:r>
      <w:r w:rsidR="006F0237" w:rsidRPr="00830556">
        <w:rPr>
          <w:sz w:val="28"/>
          <w:szCs w:val="28"/>
        </w:rPr>
        <w:t>апреля</w:t>
      </w:r>
      <w:r w:rsidR="00614B7C" w:rsidRPr="00830556">
        <w:rPr>
          <w:sz w:val="28"/>
          <w:szCs w:val="28"/>
        </w:rPr>
        <w:t xml:space="preserve"> 20</w:t>
      </w:r>
      <w:r w:rsidR="009740CE" w:rsidRPr="00830556">
        <w:rPr>
          <w:sz w:val="28"/>
          <w:szCs w:val="28"/>
        </w:rPr>
        <w:t>2</w:t>
      </w:r>
      <w:r w:rsidR="00C73FD7" w:rsidRPr="00830556">
        <w:rPr>
          <w:sz w:val="28"/>
          <w:szCs w:val="28"/>
        </w:rPr>
        <w:t>4</w:t>
      </w:r>
      <w:r w:rsidR="009740CE" w:rsidRPr="00830556">
        <w:rPr>
          <w:sz w:val="28"/>
          <w:szCs w:val="28"/>
        </w:rPr>
        <w:t xml:space="preserve"> г. №</w:t>
      </w:r>
      <w:r w:rsidR="00830556" w:rsidRPr="00830556">
        <w:rPr>
          <w:sz w:val="28"/>
          <w:szCs w:val="28"/>
        </w:rPr>
        <w:t xml:space="preserve"> 36.</w:t>
      </w:r>
    </w:p>
    <w:p w:rsidR="006028C1" w:rsidRPr="00933CFC" w:rsidRDefault="006028C1" w:rsidP="006028C1">
      <w:pPr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Настоящие Методические рекомендации по подготовке заявки на участие в конкурсном отборе </w:t>
      </w:r>
      <w:r w:rsidR="00331B71" w:rsidRPr="00331B71">
        <w:rPr>
          <w:sz w:val="28"/>
          <w:szCs w:val="28"/>
        </w:rPr>
        <w:t xml:space="preserve">инновационных социальных проектов (комплексов мер) </w:t>
      </w:r>
      <w:r w:rsidR="005850CC" w:rsidRPr="005850CC">
        <w:rPr>
          <w:sz w:val="28"/>
          <w:szCs w:val="28"/>
        </w:rPr>
        <w:t xml:space="preserve">субъектов Российской Федерации </w:t>
      </w:r>
      <w:r w:rsidR="00D03DA9" w:rsidRPr="00D03DA9">
        <w:rPr>
          <w:sz w:val="28"/>
          <w:szCs w:val="28"/>
        </w:rPr>
        <w:t xml:space="preserve">«Поддержка семей, воспитывающих детей-инвалидов» </w:t>
      </w:r>
      <w:r w:rsidRPr="00933CFC">
        <w:rPr>
          <w:sz w:val="28"/>
          <w:szCs w:val="28"/>
        </w:rPr>
        <w:t xml:space="preserve">(далее – методические рекомендации) разработаны в целях </w:t>
      </w:r>
      <w:r w:rsidRPr="00904785"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>участникам</w:t>
      </w:r>
      <w:r w:rsidRPr="00904785">
        <w:rPr>
          <w:sz w:val="28"/>
          <w:szCs w:val="28"/>
        </w:rPr>
        <w:t xml:space="preserve"> поддержки при </w:t>
      </w:r>
      <w:r>
        <w:rPr>
          <w:sz w:val="28"/>
          <w:szCs w:val="28"/>
        </w:rPr>
        <w:t>заполнении и подаче</w:t>
      </w:r>
      <w:r w:rsidRPr="00904785">
        <w:rPr>
          <w:sz w:val="28"/>
          <w:szCs w:val="28"/>
        </w:rPr>
        <w:t xml:space="preserve"> заявок</w:t>
      </w:r>
      <w:r w:rsidRPr="00924F24">
        <w:t xml:space="preserve"> </w:t>
      </w:r>
      <w:r w:rsidRPr="00924F24">
        <w:rPr>
          <w:sz w:val="28"/>
          <w:szCs w:val="28"/>
        </w:rPr>
        <w:t>на пла</w:t>
      </w:r>
      <w:r>
        <w:rPr>
          <w:sz w:val="28"/>
          <w:szCs w:val="28"/>
        </w:rPr>
        <w:t xml:space="preserve">тформе </w:t>
      </w:r>
      <w:hyperlink r:id="rId9" w:history="1">
        <w:r w:rsidRPr="005B794A">
          <w:rPr>
            <w:rStyle w:val="ae"/>
            <w:sz w:val="28"/>
            <w:szCs w:val="28"/>
          </w:rPr>
          <w:t>https://конкурсыфонда.рф</w:t>
        </w:r>
      </w:hyperlink>
      <w:r>
        <w:rPr>
          <w:sz w:val="28"/>
          <w:szCs w:val="28"/>
        </w:rPr>
        <w:t>.</w:t>
      </w:r>
    </w:p>
    <w:p w:rsidR="00971A36" w:rsidRPr="00933CFC" w:rsidRDefault="00D41365" w:rsidP="00C8771C">
      <w:pPr>
        <w:pStyle w:val="a7"/>
        <w:ind w:left="0"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Заявка составляется по форме</w:t>
      </w:r>
      <w:r w:rsidR="007F0390" w:rsidRPr="00933CFC">
        <w:rPr>
          <w:sz w:val="28"/>
          <w:szCs w:val="28"/>
        </w:rPr>
        <w:t xml:space="preserve">, утвержденной приказом Фонда </w:t>
      </w:r>
      <w:r w:rsidR="000B6C9E" w:rsidRPr="00933CFC">
        <w:rPr>
          <w:sz w:val="28"/>
          <w:szCs w:val="28"/>
        </w:rPr>
        <w:br/>
      </w:r>
      <w:r w:rsidR="00BC0E79">
        <w:rPr>
          <w:sz w:val="28"/>
          <w:szCs w:val="28"/>
        </w:rPr>
        <w:t>от 3 апреля 2024 г. № 36</w:t>
      </w:r>
      <w:r w:rsidR="00964FAE" w:rsidRPr="00933CFC">
        <w:rPr>
          <w:sz w:val="28"/>
          <w:szCs w:val="28"/>
        </w:rPr>
        <w:t xml:space="preserve">, включающей </w:t>
      </w:r>
      <w:r w:rsidR="006C726E" w:rsidRPr="000A205E">
        <w:rPr>
          <w:sz w:val="28"/>
          <w:szCs w:val="28"/>
        </w:rPr>
        <w:t>6</w:t>
      </w:r>
      <w:r w:rsidR="00C8771C" w:rsidRPr="00C73FD7">
        <w:rPr>
          <w:color w:val="FF0000"/>
          <w:sz w:val="28"/>
          <w:szCs w:val="28"/>
        </w:rPr>
        <w:t xml:space="preserve"> </w:t>
      </w:r>
      <w:r w:rsidR="00C8771C" w:rsidRPr="00933CFC">
        <w:rPr>
          <w:sz w:val="28"/>
          <w:szCs w:val="28"/>
        </w:rPr>
        <w:t>разделов</w:t>
      </w:r>
      <w:r w:rsidR="00971A36" w:rsidRPr="00933CFC">
        <w:rPr>
          <w:sz w:val="28"/>
          <w:szCs w:val="28"/>
        </w:rPr>
        <w:t>:</w:t>
      </w:r>
      <w:r w:rsidR="00AB185F" w:rsidRPr="00933CFC">
        <w:rPr>
          <w:sz w:val="28"/>
          <w:szCs w:val="28"/>
        </w:rPr>
        <w:t xml:space="preserve"> </w:t>
      </w:r>
      <w:r w:rsidR="00CA2BE7">
        <w:rPr>
          <w:sz w:val="28"/>
          <w:szCs w:val="28"/>
        </w:rPr>
        <w:t xml:space="preserve"> </w:t>
      </w:r>
      <w:bookmarkStart w:id="0" w:name="_GoBack"/>
      <w:bookmarkEnd w:id="0"/>
    </w:p>
    <w:p w:rsidR="00971A36" w:rsidRPr="000A205E" w:rsidRDefault="00AB185F" w:rsidP="00971A36">
      <w:pPr>
        <w:pStyle w:val="a7"/>
        <w:ind w:left="0" w:right="-2" w:firstLine="709"/>
        <w:jc w:val="both"/>
        <w:rPr>
          <w:sz w:val="28"/>
          <w:szCs w:val="28"/>
        </w:rPr>
      </w:pPr>
      <w:r w:rsidRPr="000A205E">
        <w:rPr>
          <w:sz w:val="28"/>
          <w:szCs w:val="28"/>
        </w:rPr>
        <w:t>раздел</w:t>
      </w:r>
      <w:r w:rsidR="00971A36" w:rsidRPr="000A205E">
        <w:rPr>
          <w:sz w:val="28"/>
          <w:szCs w:val="28"/>
        </w:rPr>
        <w:t xml:space="preserve"> 1 </w:t>
      </w:r>
      <w:r w:rsidR="0008592B" w:rsidRPr="000A205E">
        <w:rPr>
          <w:sz w:val="28"/>
          <w:szCs w:val="28"/>
        </w:rPr>
        <w:t xml:space="preserve">«Паспорт инновационного социального проекта (комплекса мер)»; </w:t>
      </w:r>
    </w:p>
    <w:p w:rsidR="00971A36" w:rsidRPr="000A205E" w:rsidRDefault="00971A36" w:rsidP="00971A36">
      <w:pPr>
        <w:pStyle w:val="a7"/>
        <w:ind w:left="0" w:right="-2" w:firstLine="709"/>
        <w:jc w:val="both"/>
        <w:rPr>
          <w:sz w:val="28"/>
          <w:szCs w:val="28"/>
        </w:rPr>
      </w:pPr>
      <w:r w:rsidRPr="000A205E">
        <w:rPr>
          <w:sz w:val="28"/>
          <w:szCs w:val="28"/>
        </w:rPr>
        <w:t xml:space="preserve">раздел 2 </w:t>
      </w:r>
      <w:r w:rsidR="0008592B" w:rsidRPr="000A205E">
        <w:rPr>
          <w:sz w:val="28"/>
          <w:szCs w:val="28"/>
        </w:rPr>
        <w:t>«</w:t>
      </w:r>
      <w:r w:rsidR="00CA2BE7" w:rsidRPr="000A205E">
        <w:rPr>
          <w:sz w:val="28"/>
          <w:szCs w:val="28"/>
        </w:rPr>
        <w:t>Информация об участнике</w:t>
      </w:r>
      <w:r w:rsidR="0008592B" w:rsidRPr="000A205E">
        <w:rPr>
          <w:sz w:val="28"/>
          <w:szCs w:val="28"/>
        </w:rPr>
        <w:t xml:space="preserve">»; </w:t>
      </w:r>
    </w:p>
    <w:p w:rsidR="00CA2BE7" w:rsidRPr="000A205E" w:rsidRDefault="00971A36" w:rsidP="00CA2BE7">
      <w:pPr>
        <w:pStyle w:val="a7"/>
        <w:ind w:left="0" w:right="-2" w:firstLine="709"/>
        <w:jc w:val="both"/>
        <w:rPr>
          <w:sz w:val="28"/>
          <w:szCs w:val="28"/>
        </w:rPr>
      </w:pPr>
      <w:r w:rsidRPr="000A205E">
        <w:rPr>
          <w:sz w:val="28"/>
          <w:szCs w:val="28"/>
        </w:rPr>
        <w:t xml:space="preserve">раздел </w:t>
      </w:r>
      <w:r w:rsidR="006F0683" w:rsidRPr="000A205E">
        <w:rPr>
          <w:sz w:val="28"/>
          <w:szCs w:val="28"/>
        </w:rPr>
        <w:t>3</w:t>
      </w:r>
      <w:r w:rsidRPr="000A205E">
        <w:rPr>
          <w:sz w:val="28"/>
          <w:szCs w:val="28"/>
        </w:rPr>
        <w:t xml:space="preserve"> </w:t>
      </w:r>
      <w:r w:rsidR="0008592B" w:rsidRPr="000A205E">
        <w:rPr>
          <w:sz w:val="28"/>
          <w:szCs w:val="28"/>
        </w:rPr>
        <w:t>«</w:t>
      </w:r>
      <w:r w:rsidR="00CA2BE7" w:rsidRPr="000A205E">
        <w:rPr>
          <w:sz w:val="28"/>
          <w:szCs w:val="28"/>
        </w:rPr>
        <w:t>Описание регионального комплекса мер</w:t>
      </w:r>
      <w:r w:rsidR="0008592B" w:rsidRPr="000A205E">
        <w:rPr>
          <w:sz w:val="28"/>
          <w:szCs w:val="28"/>
        </w:rPr>
        <w:t xml:space="preserve">»; </w:t>
      </w:r>
    </w:p>
    <w:p w:rsidR="00AB185F" w:rsidRPr="000A205E" w:rsidRDefault="00CA2BE7" w:rsidP="00CA2BE7">
      <w:pPr>
        <w:pStyle w:val="a7"/>
        <w:ind w:left="0" w:right="-2" w:firstLine="709"/>
        <w:jc w:val="both"/>
        <w:rPr>
          <w:sz w:val="28"/>
          <w:szCs w:val="28"/>
        </w:rPr>
      </w:pPr>
      <w:r w:rsidRPr="000A205E">
        <w:rPr>
          <w:sz w:val="28"/>
          <w:szCs w:val="28"/>
        </w:rPr>
        <w:t xml:space="preserve">раздел 4 «Календарный план реализации мероприятий </w:t>
      </w:r>
      <w:r w:rsidR="003F595C">
        <w:rPr>
          <w:sz w:val="28"/>
          <w:szCs w:val="28"/>
        </w:rPr>
        <w:t>регионального комплекса мер</w:t>
      </w:r>
      <w:r w:rsidRPr="000A205E">
        <w:rPr>
          <w:sz w:val="28"/>
          <w:szCs w:val="28"/>
        </w:rPr>
        <w:t>»;</w:t>
      </w:r>
    </w:p>
    <w:p w:rsidR="00451B47" w:rsidRPr="000A205E" w:rsidRDefault="00971A36" w:rsidP="00740B04">
      <w:pPr>
        <w:ind w:right="-2" w:firstLine="709"/>
        <w:jc w:val="both"/>
        <w:rPr>
          <w:sz w:val="28"/>
          <w:szCs w:val="28"/>
        </w:rPr>
      </w:pPr>
      <w:r w:rsidRPr="000A205E">
        <w:rPr>
          <w:sz w:val="28"/>
          <w:szCs w:val="28"/>
        </w:rPr>
        <w:lastRenderedPageBreak/>
        <w:t>раздел</w:t>
      </w:r>
      <w:r w:rsidR="00451B47" w:rsidRPr="000A205E">
        <w:rPr>
          <w:sz w:val="28"/>
          <w:szCs w:val="28"/>
        </w:rPr>
        <w:t xml:space="preserve"> </w:t>
      </w:r>
      <w:r w:rsidR="006F0683" w:rsidRPr="000A205E">
        <w:rPr>
          <w:sz w:val="28"/>
          <w:szCs w:val="28"/>
        </w:rPr>
        <w:t>5</w:t>
      </w:r>
      <w:r w:rsidR="00451B47" w:rsidRPr="000A205E">
        <w:rPr>
          <w:sz w:val="28"/>
          <w:szCs w:val="28"/>
        </w:rPr>
        <w:t xml:space="preserve"> «</w:t>
      </w:r>
      <w:r w:rsidR="00740B04" w:rsidRPr="000A205E">
        <w:rPr>
          <w:sz w:val="28"/>
          <w:szCs w:val="28"/>
        </w:rPr>
        <w:t>Финансовое обеспечение реализации регионального комплекса мер (Бюджет регионального комплекса мер)</w:t>
      </w:r>
      <w:r w:rsidR="00451B47" w:rsidRPr="000A205E">
        <w:rPr>
          <w:sz w:val="28"/>
          <w:szCs w:val="28"/>
        </w:rPr>
        <w:t>»;</w:t>
      </w:r>
    </w:p>
    <w:p w:rsidR="00D76CF9" w:rsidRPr="00890139" w:rsidRDefault="009D24C0" w:rsidP="005A5C7A">
      <w:pPr>
        <w:ind w:right="-2" w:firstLine="709"/>
        <w:jc w:val="both"/>
        <w:rPr>
          <w:sz w:val="28"/>
          <w:szCs w:val="28"/>
        </w:rPr>
      </w:pPr>
      <w:r w:rsidRPr="000A205E">
        <w:rPr>
          <w:sz w:val="28"/>
          <w:szCs w:val="28"/>
        </w:rPr>
        <w:t>раздел</w:t>
      </w:r>
      <w:r w:rsidR="00451B47" w:rsidRPr="000A205E">
        <w:rPr>
          <w:sz w:val="28"/>
          <w:szCs w:val="28"/>
        </w:rPr>
        <w:t xml:space="preserve"> </w:t>
      </w:r>
      <w:r w:rsidR="006F0683" w:rsidRPr="000A205E">
        <w:rPr>
          <w:sz w:val="28"/>
          <w:szCs w:val="28"/>
        </w:rPr>
        <w:t>6</w:t>
      </w:r>
      <w:r w:rsidR="00451B47" w:rsidRPr="000A205E">
        <w:rPr>
          <w:sz w:val="28"/>
          <w:szCs w:val="28"/>
        </w:rPr>
        <w:t xml:space="preserve"> «</w:t>
      </w:r>
      <w:r w:rsidR="00740B04" w:rsidRPr="000A205E">
        <w:rPr>
          <w:rFonts w:eastAsia="Calibri"/>
          <w:bCs/>
          <w:sz w:val="28"/>
          <w:szCs w:val="28"/>
        </w:rPr>
        <w:t>Финансово-экономическое обоснование мероприятий, на реализацию которых запрашивается грант</w:t>
      </w:r>
      <w:r w:rsidR="00451B47" w:rsidRPr="000A205E">
        <w:rPr>
          <w:sz w:val="28"/>
          <w:szCs w:val="28"/>
        </w:rPr>
        <w:t>».</w:t>
      </w:r>
    </w:p>
    <w:p w:rsidR="00C8771C" w:rsidRDefault="00C8771C" w:rsidP="005A5C7A">
      <w:pPr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При заполнении формы заявки не допускается исключение или изменение структуры разделов.</w:t>
      </w:r>
    </w:p>
    <w:p w:rsidR="005F766C" w:rsidRDefault="005F766C" w:rsidP="005F766C">
      <w:pPr>
        <w:ind w:right="-2" w:firstLine="709"/>
        <w:contextualSpacing/>
        <w:jc w:val="both"/>
        <w:rPr>
          <w:sz w:val="28"/>
          <w:szCs w:val="28"/>
        </w:rPr>
      </w:pPr>
      <w:r w:rsidRPr="005F766C">
        <w:rPr>
          <w:sz w:val="28"/>
          <w:szCs w:val="28"/>
        </w:rPr>
        <w:t>При составлении заявки важно учесть, что при оценке заявок конкурсная комиссия ориентиру</w:t>
      </w:r>
      <w:r w:rsidR="004363AB">
        <w:rPr>
          <w:sz w:val="28"/>
          <w:szCs w:val="28"/>
        </w:rPr>
        <w:t>е</w:t>
      </w:r>
      <w:r w:rsidRPr="005F766C">
        <w:rPr>
          <w:sz w:val="28"/>
          <w:szCs w:val="28"/>
        </w:rPr>
        <w:t>тся на содержащуюся в заявке информацию, поэтому заявка должна содержать полные сведения о региональном комплексе мер и участнике конкурсного отбора.</w:t>
      </w:r>
    </w:p>
    <w:p w:rsidR="00315AC0" w:rsidRPr="00315AC0" w:rsidRDefault="00315AC0" w:rsidP="00315AC0">
      <w:pPr>
        <w:widowControl w:val="0"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5F766C">
        <w:rPr>
          <w:bCs/>
          <w:sz w:val="28"/>
          <w:szCs w:val="28"/>
        </w:rPr>
        <w:t xml:space="preserve">Заявка направляется на конкурс с сопроводительным письмом, подписанным руководителем (заместителем руководителя) высшего исполнительного органа государственной власти субъекта Российской Федерации. </w:t>
      </w:r>
      <w:r>
        <w:rPr>
          <w:bCs/>
          <w:sz w:val="28"/>
          <w:szCs w:val="28"/>
        </w:rPr>
        <w:t xml:space="preserve">Сопроводительное письмо </w:t>
      </w:r>
      <w:r>
        <w:rPr>
          <w:rFonts w:eastAsia="Calibri"/>
          <w:sz w:val="28"/>
          <w:szCs w:val="28"/>
          <w:lang w:eastAsia="en-US"/>
        </w:rPr>
        <w:t>представляе</w:t>
      </w:r>
      <w:r w:rsidRPr="003762F2">
        <w:rPr>
          <w:rFonts w:eastAsia="Calibri"/>
          <w:sz w:val="28"/>
          <w:szCs w:val="28"/>
          <w:lang w:eastAsia="en-US"/>
        </w:rPr>
        <w:t xml:space="preserve">тся в </w:t>
      </w:r>
      <w:proofErr w:type="gramStart"/>
      <w:r w:rsidRPr="003762F2">
        <w:rPr>
          <w:rFonts w:eastAsia="Calibri"/>
          <w:sz w:val="28"/>
          <w:szCs w:val="28"/>
          <w:lang w:eastAsia="en-US"/>
        </w:rPr>
        <w:t>формате</w:t>
      </w:r>
      <w:proofErr w:type="gramEnd"/>
      <w:r w:rsidRPr="003762F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762F2">
        <w:rPr>
          <w:rFonts w:eastAsia="Calibri"/>
          <w:sz w:val="28"/>
          <w:szCs w:val="28"/>
          <w:lang w:eastAsia="en-US"/>
        </w:rPr>
        <w:t>pdf</w:t>
      </w:r>
      <w:proofErr w:type="spellEnd"/>
      <w:r w:rsidRPr="003762F2">
        <w:rPr>
          <w:rFonts w:eastAsia="Calibri"/>
          <w:sz w:val="28"/>
          <w:szCs w:val="28"/>
          <w:lang w:eastAsia="en-US"/>
        </w:rPr>
        <w:t xml:space="preserve"> и прикрепляется в соответствующем поле при заполнении заявки на </w:t>
      </w:r>
      <w:r w:rsidRPr="003762F2">
        <w:rPr>
          <w:rFonts w:eastAsia="Calibri"/>
          <w:sz w:val="28"/>
          <w:szCs w:val="28"/>
          <w:lang w:eastAsia="ar-SA"/>
        </w:rPr>
        <w:t xml:space="preserve">платформе </w:t>
      </w:r>
      <w:hyperlink r:id="rId10" w:tgtFrame="_blank" w:tooltip="https://конкурсыфонда.рф/user/profile" w:history="1">
        <w:r w:rsidRPr="003762F2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https://конкурсыфонда.рф</w:t>
        </w:r>
      </w:hyperlink>
      <w:r w:rsidRPr="003762F2">
        <w:rPr>
          <w:rFonts w:eastAsia="Calibri"/>
          <w:color w:val="0000FF"/>
          <w:sz w:val="28"/>
          <w:szCs w:val="28"/>
          <w:u w:val="single"/>
          <w:lang w:eastAsia="en-US"/>
        </w:rPr>
        <w:t>.</w:t>
      </w:r>
    </w:p>
    <w:p w:rsidR="006F0905" w:rsidRDefault="006F0905" w:rsidP="006F0905">
      <w:pPr>
        <w:ind w:firstLine="709"/>
        <w:jc w:val="both"/>
        <w:rPr>
          <w:b/>
          <w:sz w:val="28"/>
          <w:szCs w:val="28"/>
        </w:rPr>
      </w:pPr>
      <w:r w:rsidRPr="006F0905">
        <w:rPr>
          <w:b/>
          <w:sz w:val="28"/>
          <w:szCs w:val="28"/>
        </w:rPr>
        <w:t>Для достижения цели настоящего конкурса используются следующие определения:</w:t>
      </w:r>
    </w:p>
    <w:p w:rsidR="00261570" w:rsidRPr="00261570" w:rsidRDefault="00261570" w:rsidP="005D2DB4">
      <w:pPr>
        <w:ind w:firstLine="709"/>
        <w:jc w:val="both"/>
        <w:rPr>
          <w:b/>
          <w:i/>
          <w:sz w:val="28"/>
          <w:szCs w:val="28"/>
        </w:rPr>
      </w:pPr>
      <w:proofErr w:type="gramStart"/>
      <w:r w:rsidRPr="00261570">
        <w:rPr>
          <w:b/>
          <w:sz w:val="28"/>
          <w:szCs w:val="28"/>
        </w:rPr>
        <w:t>Социальный сервис</w:t>
      </w:r>
      <w:r w:rsidRPr="00261570">
        <w:rPr>
          <w:sz w:val="28"/>
          <w:szCs w:val="28"/>
        </w:rPr>
        <w:t xml:space="preserve"> – представляет собой отдельный инфраструктурный объект (оборудованное пространство) или их совокупность, в рамках которого внедряются и реализуются конкретные социальные технологии, направленные на достижение позитивных изменений в жизни получателей социальных услуг.</w:t>
      </w:r>
      <w:proofErr w:type="gramEnd"/>
      <w:r w:rsidRPr="00261570">
        <w:rPr>
          <w:sz w:val="28"/>
          <w:szCs w:val="28"/>
        </w:rPr>
        <w:t xml:space="preserve"> </w:t>
      </w:r>
      <w:r w:rsidR="00315AC0">
        <w:rPr>
          <w:sz w:val="28"/>
          <w:szCs w:val="28"/>
        </w:rPr>
        <w:t>С</w:t>
      </w:r>
      <w:r w:rsidRPr="00261570">
        <w:rPr>
          <w:sz w:val="28"/>
          <w:szCs w:val="28"/>
        </w:rPr>
        <w:t>ервис имеет специализацию, но при этом универсален.</w:t>
      </w:r>
    </w:p>
    <w:p w:rsidR="00315AC0" w:rsidRDefault="00315AC0" w:rsidP="005D2DB4">
      <w:pPr>
        <w:ind w:firstLine="709"/>
        <w:jc w:val="both"/>
        <w:rPr>
          <w:sz w:val="28"/>
          <w:szCs w:val="28"/>
        </w:rPr>
      </w:pPr>
      <w:proofErr w:type="gramStart"/>
      <w:r w:rsidRPr="00315AC0">
        <w:rPr>
          <w:sz w:val="28"/>
          <w:szCs w:val="28"/>
        </w:rPr>
        <w:t xml:space="preserve">Формирование набора социальных сервисов осуществляется с применением управленческого подхода, включающего: выявление запроса потребностей семей с детьми на определенные услуги и мероприятия на конкретной территории; оценку имеющихся ресурсов (финансовых, кадровых, материальных, организационно-методических) для создания и развития социального сервиса; выделение необходимых ресурсов для создания и развития социальных сервисов; формирование правовых основ для функционирования социального сервиса в структуре организации социального обслуживания. </w:t>
      </w:r>
      <w:proofErr w:type="gramEnd"/>
    </w:p>
    <w:p w:rsidR="00261570" w:rsidRPr="00261570" w:rsidRDefault="009D6FA9" w:rsidP="005D2DB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</w:t>
      </w:r>
      <w:r w:rsidRPr="009D6FA9">
        <w:rPr>
          <w:b/>
          <w:sz w:val="28"/>
          <w:szCs w:val="28"/>
        </w:rPr>
        <w:t xml:space="preserve"> социального проката </w:t>
      </w:r>
      <w:r w:rsidR="00261570" w:rsidRPr="00261570">
        <w:rPr>
          <w:sz w:val="28"/>
          <w:szCs w:val="28"/>
        </w:rPr>
        <w:t>– сервис социального проката развивающего и реабилитационного оборудования для семей, воспитывающих ребенка-инвалида, ребенка с ограниченными возможностями здоровья</w:t>
      </w:r>
      <w:r>
        <w:rPr>
          <w:sz w:val="28"/>
          <w:szCs w:val="28"/>
        </w:rPr>
        <w:t xml:space="preserve"> («</w:t>
      </w:r>
      <w:proofErr w:type="gramStart"/>
      <w:r>
        <w:rPr>
          <w:sz w:val="28"/>
          <w:szCs w:val="28"/>
        </w:rPr>
        <w:t>Семейная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социотека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Добротека</w:t>
      </w:r>
      <w:proofErr w:type="spellEnd"/>
      <w:r>
        <w:rPr>
          <w:sz w:val="28"/>
          <w:szCs w:val="28"/>
        </w:rPr>
        <w:t>», другое);</w:t>
      </w:r>
    </w:p>
    <w:p w:rsidR="00261570" w:rsidRDefault="00261570" w:rsidP="005D2DB4">
      <w:pPr>
        <w:ind w:firstLine="709"/>
        <w:jc w:val="both"/>
        <w:rPr>
          <w:sz w:val="28"/>
          <w:szCs w:val="28"/>
        </w:rPr>
      </w:pPr>
      <w:proofErr w:type="gramStart"/>
      <w:r w:rsidRPr="00261570">
        <w:rPr>
          <w:b/>
          <w:sz w:val="28"/>
          <w:szCs w:val="28"/>
        </w:rPr>
        <w:t>Домашний</w:t>
      </w:r>
      <w:proofErr w:type="gramEnd"/>
      <w:r w:rsidRPr="00261570">
        <w:rPr>
          <w:b/>
          <w:sz w:val="28"/>
          <w:szCs w:val="28"/>
        </w:rPr>
        <w:t xml:space="preserve"> </w:t>
      </w:r>
      <w:proofErr w:type="spellStart"/>
      <w:r w:rsidRPr="00261570">
        <w:rPr>
          <w:b/>
          <w:sz w:val="28"/>
          <w:szCs w:val="28"/>
        </w:rPr>
        <w:t>микрореабилитационный</w:t>
      </w:r>
      <w:proofErr w:type="spellEnd"/>
      <w:r w:rsidRPr="00261570">
        <w:rPr>
          <w:b/>
          <w:sz w:val="28"/>
          <w:szCs w:val="28"/>
        </w:rPr>
        <w:t xml:space="preserve"> центр</w:t>
      </w:r>
      <w:r w:rsidRPr="00261570">
        <w:rPr>
          <w:sz w:val="28"/>
          <w:szCs w:val="28"/>
        </w:rPr>
        <w:t xml:space="preserve"> – реабилитационное развивающее пространство в домашних условиях в соответствии с функциональными возможностями здоровья ребенка-инвалида. </w:t>
      </w:r>
    </w:p>
    <w:p w:rsidR="00F71E32" w:rsidRPr="00261570" w:rsidRDefault="00F71E32" w:rsidP="00F71E32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r w:rsidRPr="00F71E32">
        <w:rPr>
          <w:b/>
          <w:sz w:val="28"/>
          <w:szCs w:val="28"/>
        </w:rPr>
        <w:t xml:space="preserve">ыездной </w:t>
      </w:r>
      <w:proofErr w:type="spellStart"/>
      <w:r w:rsidRPr="00F71E32">
        <w:rPr>
          <w:b/>
          <w:sz w:val="28"/>
          <w:szCs w:val="28"/>
        </w:rPr>
        <w:t>микрореабилитационный</w:t>
      </w:r>
      <w:proofErr w:type="spellEnd"/>
      <w:r w:rsidRPr="00F71E32">
        <w:rPr>
          <w:b/>
          <w:sz w:val="28"/>
          <w:szCs w:val="28"/>
        </w:rPr>
        <w:t xml:space="preserve"> центр</w:t>
      </w:r>
      <w:r w:rsidRPr="00F71E32">
        <w:rPr>
          <w:sz w:val="28"/>
          <w:szCs w:val="28"/>
        </w:rPr>
        <w:t xml:space="preserve"> </w:t>
      </w:r>
      <w:r w:rsidR="005121DC">
        <w:rPr>
          <w:sz w:val="28"/>
          <w:szCs w:val="28"/>
        </w:rPr>
        <w:t xml:space="preserve">– </w:t>
      </w:r>
      <w:r w:rsidRPr="00F71E32">
        <w:rPr>
          <w:sz w:val="28"/>
          <w:szCs w:val="28"/>
        </w:rPr>
        <w:t>предоставление комплексной реабилитационной помощи детям с огран</w:t>
      </w:r>
      <w:r>
        <w:rPr>
          <w:sz w:val="28"/>
          <w:szCs w:val="28"/>
        </w:rPr>
        <w:t xml:space="preserve">иченными возможностями здоровья </w:t>
      </w:r>
      <w:r w:rsidRPr="00F71E32">
        <w:rPr>
          <w:sz w:val="28"/>
          <w:szCs w:val="28"/>
        </w:rPr>
        <w:t>и инвалидностью и их семьям, проживающим в отдаленных районах, и не имеющим возможности посещения</w:t>
      </w:r>
      <w:r>
        <w:rPr>
          <w:sz w:val="28"/>
          <w:szCs w:val="28"/>
        </w:rPr>
        <w:t xml:space="preserve"> </w:t>
      </w:r>
      <w:r w:rsidRPr="00F71E32">
        <w:rPr>
          <w:sz w:val="28"/>
          <w:szCs w:val="28"/>
        </w:rPr>
        <w:t>реабилитационных центров, посредством организации выездов междисциплинарной бригады специалистов.</w:t>
      </w:r>
      <w:proofErr w:type="gramEnd"/>
    </w:p>
    <w:p w:rsidR="00261570" w:rsidRPr="00261570" w:rsidRDefault="00261570" w:rsidP="005D2DB4">
      <w:pPr>
        <w:ind w:firstLine="709"/>
        <w:jc w:val="both"/>
        <w:rPr>
          <w:sz w:val="28"/>
          <w:szCs w:val="28"/>
        </w:rPr>
      </w:pPr>
      <w:proofErr w:type="gramStart"/>
      <w:r w:rsidRPr="00261570">
        <w:rPr>
          <w:b/>
          <w:sz w:val="28"/>
          <w:szCs w:val="28"/>
        </w:rPr>
        <w:t>Группа кратковременного присмотра и ухода</w:t>
      </w:r>
      <w:r w:rsidRPr="00261570">
        <w:rPr>
          <w:sz w:val="28"/>
          <w:szCs w:val="28"/>
        </w:rPr>
        <w:t xml:space="preserve"> – сервис вариативной формы организации процесса </w:t>
      </w:r>
      <w:proofErr w:type="spellStart"/>
      <w:r w:rsidRPr="00261570">
        <w:rPr>
          <w:sz w:val="28"/>
          <w:szCs w:val="28"/>
        </w:rPr>
        <w:t>абилитации</w:t>
      </w:r>
      <w:proofErr w:type="spellEnd"/>
      <w:r w:rsidRPr="00261570">
        <w:rPr>
          <w:sz w:val="28"/>
          <w:szCs w:val="28"/>
        </w:rPr>
        <w:t xml:space="preserve"> и реабилитации детей-инвалидов и детей </w:t>
      </w:r>
      <w:r w:rsidRPr="00261570">
        <w:rPr>
          <w:sz w:val="28"/>
          <w:szCs w:val="28"/>
        </w:rPr>
        <w:lastRenderedPageBreak/>
        <w:t>с ограниченными возможностями здоровья с целью обеспечения их всестороннего развития, оказания консультативно-методической помощи их родителям в организации воспитания, обучения ребёнка, а также ухода за ним, его социальной адаптации и интеграции в образовательную и социальную среду.</w:t>
      </w:r>
      <w:proofErr w:type="gramEnd"/>
    </w:p>
    <w:p w:rsidR="00261570" w:rsidRPr="00261570" w:rsidRDefault="004D2F6B" w:rsidP="005D2DB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Кабинет (</w:t>
      </w:r>
      <w:r w:rsidR="00261570" w:rsidRPr="00261570">
        <w:rPr>
          <w:b/>
          <w:sz w:val="28"/>
          <w:szCs w:val="28"/>
        </w:rPr>
        <w:t>площадка</w:t>
      </w:r>
      <w:r>
        <w:rPr>
          <w:b/>
          <w:sz w:val="28"/>
          <w:szCs w:val="28"/>
        </w:rPr>
        <w:t>)</w:t>
      </w:r>
      <w:r w:rsidR="00261570" w:rsidRPr="00261570">
        <w:rPr>
          <w:b/>
          <w:sz w:val="28"/>
          <w:szCs w:val="28"/>
        </w:rPr>
        <w:t xml:space="preserve"> социально-бытовой адаптации</w:t>
      </w:r>
      <w:r w:rsidR="00261570" w:rsidRPr="00261570">
        <w:rPr>
          <w:sz w:val="28"/>
          <w:szCs w:val="28"/>
        </w:rPr>
        <w:t xml:space="preserve"> – социальное пространство, создаваемое на базе организации социального обслуживания, по типу тренировочной квартиры, имитирующее жилую квартиру для учебной и самостоятельной отработки на практике социально-бытовых и коммуникативных навыков.</w:t>
      </w:r>
    </w:p>
    <w:p w:rsidR="00261570" w:rsidRPr="00261570" w:rsidRDefault="00261570" w:rsidP="005D2DB4">
      <w:pPr>
        <w:ind w:firstLine="709"/>
        <w:jc w:val="both"/>
        <w:rPr>
          <w:sz w:val="28"/>
          <w:szCs w:val="28"/>
        </w:rPr>
      </w:pPr>
      <w:proofErr w:type="gramStart"/>
      <w:r w:rsidRPr="00261570">
        <w:rPr>
          <w:b/>
          <w:sz w:val="28"/>
          <w:szCs w:val="28"/>
        </w:rPr>
        <w:t>Клубные формы работы с семьями</w:t>
      </w:r>
      <w:r w:rsidRPr="00261570">
        <w:rPr>
          <w:sz w:val="28"/>
          <w:szCs w:val="28"/>
        </w:rPr>
        <w:t xml:space="preserve"> – включение родителей, воспитывающих детей с инвалидностью, в деятельность клубных родительских сообществ, обеспечивающих активную поддержку в процессе реабилитации и </w:t>
      </w:r>
      <w:proofErr w:type="spellStart"/>
      <w:r w:rsidRPr="00261570">
        <w:rPr>
          <w:sz w:val="28"/>
          <w:szCs w:val="28"/>
        </w:rPr>
        <w:t>абилитации</w:t>
      </w:r>
      <w:proofErr w:type="spellEnd"/>
      <w:r w:rsidRPr="00261570">
        <w:rPr>
          <w:sz w:val="28"/>
          <w:szCs w:val="28"/>
        </w:rPr>
        <w:t xml:space="preserve"> детей с инвалидностью, мобилизацию собственных ресурсов семьи в решении вопросов развития и воспитания таких детей;</w:t>
      </w:r>
      <w:proofErr w:type="gramEnd"/>
      <w:r w:rsidRPr="00261570">
        <w:rPr>
          <w:sz w:val="28"/>
          <w:szCs w:val="28"/>
        </w:rPr>
        <w:t xml:space="preserve"> проведение обучающих мероприятий и закрепления в интерактивной форме необходимых знаний по воспитанию и социализации детей с инвалидностью, подготовке к самостоятельной жизни</w:t>
      </w:r>
      <w:r w:rsidR="005D2DB4">
        <w:rPr>
          <w:sz w:val="28"/>
          <w:szCs w:val="28"/>
        </w:rPr>
        <w:t>.</w:t>
      </w:r>
    </w:p>
    <w:p w:rsidR="00453EF8" w:rsidRPr="00F22571" w:rsidRDefault="00453EF8" w:rsidP="00A75684">
      <w:pPr>
        <w:ind w:right="-2"/>
        <w:contextualSpacing/>
        <w:jc w:val="both"/>
        <w:rPr>
          <w:sz w:val="28"/>
          <w:szCs w:val="28"/>
        </w:rPr>
      </w:pPr>
    </w:p>
    <w:p w:rsidR="00217FF9" w:rsidRPr="00D4002A" w:rsidRDefault="00D4002A" w:rsidP="00D4002A">
      <w:pPr>
        <w:ind w:left="425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4002A">
        <w:rPr>
          <w:b/>
          <w:sz w:val="28"/>
          <w:szCs w:val="28"/>
        </w:rPr>
        <w:t>Содержание заявки</w:t>
      </w:r>
    </w:p>
    <w:p w:rsidR="00D4002A" w:rsidRPr="00F22571" w:rsidRDefault="00D4002A" w:rsidP="00D4002A">
      <w:pPr>
        <w:pStyle w:val="a7"/>
        <w:ind w:left="0" w:right="-2"/>
        <w:rPr>
          <w:b/>
          <w:sz w:val="28"/>
          <w:szCs w:val="28"/>
        </w:rPr>
      </w:pPr>
    </w:p>
    <w:p w:rsidR="00217FF9" w:rsidRDefault="002C399A" w:rsidP="00524E39">
      <w:pPr>
        <w:ind w:right="-2" w:firstLine="709"/>
        <w:contextualSpacing/>
        <w:jc w:val="both"/>
        <w:rPr>
          <w:sz w:val="28"/>
          <w:szCs w:val="28"/>
        </w:rPr>
      </w:pPr>
      <w:r w:rsidRPr="002C399A">
        <w:rPr>
          <w:sz w:val="28"/>
          <w:szCs w:val="28"/>
        </w:rPr>
        <w:t xml:space="preserve">Подаваемая заявка должна содержать максимально полные сведения об участнике конкурса </w:t>
      </w:r>
      <w:r>
        <w:rPr>
          <w:sz w:val="28"/>
          <w:szCs w:val="28"/>
        </w:rPr>
        <w:t>и региональном комплексе мер</w:t>
      </w:r>
      <w:r w:rsidRPr="002C399A">
        <w:rPr>
          <w:sz w:val="28"/>
          <w:szCs w:val="28"/>
        </w:rPr>
        <w:t>, на реализацию которого запрашивается грант.</w:t>
      </w:r>
    </w:p>
    <w:p w:rsidR="00020E22" w:rsidRPr="00020E22" w:rsidRDefault="00020E22" w:rsidP="00524E39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020E22">
        <w:rPr>
          <w:sz w:val="28"/>
          <w:szCs w:val="28"/>
        </w:rPr>
        <w:t>2.1. Разделы 1, 2, 3 формы заявки.</w:t>
      </w:r>
    </w:p>
    <w:p w:rsidR="00020E22" w:rsidRDefault="00020E22" w:rsidP="00524E39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020E22">
        <w:rPr>
          <w:sz w:val="28"/>
          <w:szCs w:val="28"/>
        </w:rPr>
        <w:t xml:space="preserve">Подробные рекомендации по заполнению разделов 1, 2, 3 («Паспорт </w:t>
      </w:r>
      <w:r w:rsidR="00566226" w:rsidRPr="00566226">
        <w:rPr>
          <w:sz w:val="28"/>
          <w:szCs w:val="28"/>
        </w:rPr>
        <w:t>инновационного социального проекта (комплекса мер)</w:t>
      </w:r>
      <w:r w:rsidRPr="00020E22">
        <w:rPr>
          <w:sz w:val="28"/>
          <w:szCs w:val="28"/>
        </w:rPr>
        <w:t xml:space="preserve">», «Информация об участнике», «Описание </w:t>
      </w:r>
      <w:r w:rsidR="00566226">
        <w:rPr>
          <w:sz w:val="28"/>
          <w:szCs w:val="28"/>
        </w:rPr>
        <w:t>регионального комплекса мер</w:t>
      </w:r>
      <w:r w:rsidRPr="00020E22">
        <w:rPr>
          <w:sz w:val="28"/>
          <w:szCs w:val="28"/>
        </w:rPr>
        <w:t>») для удобства приведены в форме заявки по каждой позиции (построчно).</w:t>
      </w:r>
    </w:p>
    <w:p w:rsidR="00BC1920" w:rsidRPr="00BC1920" w:rsidRDefault="00BC1920" w:rsidP="00BC1920">
      <w:pPr>
        <w:widowControl w:val="0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C1920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 1</w:t>
      </w:r>
      <w:r w:rsidRPr="00BC1920">
        <w:rPr>
          <w:sz w:val="28"/>
          <w:szCs w:val="28"/>
        </w:rPr>
        <w:t xml:space="preserve">. </w:t>
      </w:r>
      <w:r w:rsidRPr="00020E22">
        <w:rPr>
          <w:sz w:val="28"/>
          <w:szCs w:val="28"/>
        </w:rPr>
        <w:t xml:space="preserve">«Паспорт </w:t>
      </w:r>
      <w:r w:rsidRPr="00566226">
        <w:rPr>
          <w:sz w:val="28"/>
          <w:szCs w:val="28"/>
        </w:rPr>
        <w:t>инновационного социального проекта (комплекса мер)</w:t>
      </w:r>
      <w:r>
        <w:rPr>
          <w:sz w:val="28"/>
          <w:szCs w:val="28"/>
        </w:rPr>
        <w:t xml:space="preserve">» в строке «количественные показатели» </w:t>
      </w:r>
      <w:r w:rsidRPr="00BC1920">
        <w:rPr>
          <w:sz w:val="28"/>
          <w:szCs w:val="28"/>
        </w:rPr>
        <w:t>в</w:t>
      </w:r>
      <w:r>
        <w:rPr>
          <w:sz w:val="28"/>
          <w:szCs w:val="28"/>
        </w:rPr>
        <w:t>ключаются</w:t>
      </w:r>
      <w:r w:rsidRPr="00BC1920">
        <w:rPr>
          <w:sz w:val="28"/>
          <w:szCs w:val="28"/>
        </w:rPr>
        <w:t xml:space="preserve"> показатели, установленные Фондом, являющиеся обязательными, в том числе в целях мониторинга эффективности реализа</w:t>
      </w:r>
      <w:r>
        <w:rPr>
          <w:sz w:val="28"/>
          <w:szCs w:val="28"/>
        </w:rPr>
        <w:t>ции регионального комплекса мер</w:t>
      </w:r>
      <w:r>
        <w:rPr>
          <w:sz w:val="28"/>
          <w:szCs w:val="28"/>
        </w:rPr>
        <w:br/>
        <w:t xml:space="preserve">(см. раздел 6 конкурсной документации и приложение 1 к конкурсной документации). </w:t>
      </w:r>
      <w:r w:rsidRPr="00BC1920">
        <w:rPr>
          <w:sz w:val="28"/>
          <w:szCs w:val="28"/>
        </w:rPr>
        <w:t>В ходе разработки региональных комплексов мер участниками в данный раздел могут быть включены другие показатели, установленные участником конкурса.</w:t>
      </w:r>
      <w:r>
        <w:rPr>
          <w:sz w:val="28"/>
          <w:szCs w:val="28"/>
        </w:rPr>
        <w:t xml:space="preserve"> </w:t>
      </w:r>
      <w:r w:rsidRPr="00BC1920">
        <w:rPr>
          <w:sz w:val="28"/>
          <w:szCs w:val="28"/>
        </w:rPr>
        <w:t xml:space="preserve">Показатели за 2025 год указываются нарастающим итогом. </w:t>
      </w:r>
    </w:p>
    <w:p w:rsidR="00162613" w:rsidRPr="00162613" w:rsidRDefault="00162613" w:rsidP="00524E39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>2.2. Раздел 4 «</w:t>
      </w:r>
      <w:r>
        <w:rPr>
          <w:sz w:val="28"/>
          <w:szCs w:val="28"/>
        </w:rPr>
        <w:t>К</w:t>
      </w:r>
      <w:r w:rsidRPr="00162613">
        <w:rPr>
          <w:sz w:val="28"/>
          <w:szCs w:val="28"/>
        </w:rPr>
        <w:t xml:space="preserve">алендарный план реализации мероприятий </w:t>
      </w:r>
      <w:r w:rsidR="00086D3B">
        <w:rPr>
          <w:sz w:val="28"/>
          <w:szCs w:val="28"/>
        </w:rPr>
        <w:t>регионального комплекса мер</w:t>
      </w:r>
      <w:r w:rsidRPr="00162613">
        <w:rPr>
          <w:sz w:val="28"/>
          <w:szCs w:val="28"/>
        </w:rPr>
        <w:t>»</w:t>
      </w:r>
      <w:r w:rsidR="00086D3B">
        <w:rPr>
          <w:sz w:val="28"/>
          <w:szCs w:val="28"/>
        </w:rPr>
        <w:t>.</w:t>
      </w:r>
    </w:p>
    <w:p w:rsidR="00162613" w:rsidRPr="00162613" w:rsidRDefault="00162613" w:rsidP="006C1280">
      <w:pPr>
        <w:widowControl w:val="0"/>
        <w:ind w:right="-2" w:firstLine="709"/>
        <w:jc w:val="both"/>
        <w:rPr>
          <w:sz w:val="28"/>
          <w:szCs w:val="28"/>
        </w:rPr>
      </w:pPr>
      <w:r w:rsidRPr="00162613">
        <w:rPr>
          <w:sz w:val="28"/>
          <w:szCs w:val="28"/>
        </w:rPr>
        <w:t>Данный раздел предусматривает в</w:t>
      </w:r>
      <w:r w:rsidRPr="00162613">
        <w:rPr>
          <w:sz w:val="28"/>
          <w:szCs w:val="28"/>
          <w:lang w:eastAsia="en-US"/>
        </w:rPr>
        <w:t xml:space="preserve">ключение мероприятий </w:t>
      </w:r>
      <w:r w:rsidR="0070551F" w:rsidRPr="0070551F">
        <w:rPr>
          <w:sz w:val="28"/>
          <w:szCs w:val="28"/>
          <w:lang w:eastAsia="en-US"/>
        </w:rPr>
        <w:t>регионального комплекса мер</w:t>
      </w:r>
      <w:r w:rsidRPr="00162613">
        <w:rPr>
          <w:sz w:val="28"/>
          <w:szCs w:val="28"/>
          <w:lang w:eastAsia="en-US"/>
        </w:rPr>
        <w:t xml:space="preserve">, в том числе реализуемых </w:t>
      </w:r>
      <w:r w:rsidR="006C1280" w:rsidRPr="00933CFC">
        <w:rPr>
          <w:sz w:val="28"/>
          <w:szCs w:val="28"/>
        </w:rPr>
        <w:t>за счет средств бюджетов субъектов Российской Федерации, средств внебюджетных источников и сре</w:t>
      </w:r>
      <w:proofErr w:type="gramStart"/>
      <w:r w:rsidR="006C1280" w:rsidRPr="00933CFC">
        <w:rPr>
          <w:sz w:val="28"/>
          <w:szCs w:val="28"/>
        </w:rPr>
        <w:t>дств гр</w:t>
      </w:r>
      <w:proofErr w:type="gramEnd"/>
      <w:r w:rsidR="006C1280" w:rsidRPr="00933CFC">
        <w:rPr>
          <w:sz w:val="28"/>
          <w:szCs w:val="28"/>
        </w:rPr>
        <w:t>анта.</w:t>
      </w:r>
    </w:p>
    <w:p w:rsidR="00162613" w:rsidRPr="00162613" w:rsidRDefault="00162613" w:rsidP="00524E39">
      <w:pPr>
        <w:widowControl w:val="0"/>
        <w:autoSpaceDE w:val="0"/>
        <w:autoSpaceDN w:val="0"/>
        <w:adjustRightInd w:val="0"/>
        <w:ind w:right="-2" w:firstLine="708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 xml:space="preserve">Мероприятия указываются в </w:t>
      </w:r>
      <w:proofErr w:type="gramStart"/>
      <w:r w:rsidRPr="00162613">
        <w:rPr>
          <w:sz w:val="28"/>
          <w:szCs w:val="28"/>
        </w:rPr>
        <w:t>разрезе</w:t>
      </w:r>
      <w:proofErr w:type="gramEnd"/>
      <w:r w:rsidRPr="00162613">
        <w:rPr>
          <w:sz w:val="28"/>
          <w:szCs w:val="28"/>
        </w:rPr>
        <w:t xml:space="preserve"> задач </w:t>
      </w:r>
      <w:r w:rsidR="0070551F" w:rsidRPr="0070551F">
        <w:rPr>
          <w:sz w:val="28"/>
          <w:szCs w:val="28"/>
        </w:rPr>
        <w:t>регионального комплекса мер</w:t>
      </w:r>
      <w:r w:rsidRPr="00162613">
        <w:rPr>
          <w:sz w:val="28"/>
          <w:szCs w:val="28"/>
        </w:rPr>
        <w:t xml:space="preserve"> и в соответствии с ожидаемыми результатами (пункт</w:t>
      </w:r>
      <w:r>
        <w:rPr>
          <w:sz w:val="28"/>
          <w:szCs w:val="28"/>
        </w:rPr>
        <w:t xml:space="preserve">ом </w:t>
      </w:r>
      <w:r w:rsidRPr="00162613">
        <w:rPr>
          <w:sz w:val="28"/>
          <w:szCs w:val="28"/>
        </w:rPr>
        <w:t>3 конкурсной документации).</w:t>
      </w:r>
    </w:p>
    <w:p w:rsidR="00162613" w:rsidRPr="00162613" w:rsidRDefault="00162613" w:rsidP="00524E39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 xml:space="preserve">Необходимо избегать включения в календарный план мероприятий, не имеющих отношения к </w:t>
      </w:r>
      <w:r w:rsidR="00086D3B">
        <w:rPr>
          <w:sz w:val="28"/>
          <w:szCs w:val="28"/>
        </w:rPr>
        <w:t>региональному комплексу мер</w:t>
      </w:r>
      <w:r w:rsidRPr="00162613">
        <w:rPr>
          <w:sz w:val="28"/>
          <w:szCs w:val="28"/>
        </w:rPr>
        <w:t>, относящихся к текущей деятельности организаций – исполнителей</w:t>
      </w:r>
      <w:r w:rsidR="0070551F">
        <w:rPr>
          <w:sz w:val="28"/>
          <w:szCs w:val="28"/>
        </w:rPr>
        <w:t>/соисполнителей</w:t>
      </w:r>
      <w:r w:rsidRPr="00162613">
        <w:rPr>
          <w:sz w:val="28"/>
          <w:szCs w:val="28"/>
        </w:rPr>
        <w:t xml:space="preserve"> мероприятий проекта.</w:t>
      </w:r>
    </w:p>
    <w:p w:rsidR="00BA646D" w:rsidRDefault="00162613" w:rsidP="00BA646D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 xml:space="preserve">Поле «Наименование мероприятия» </w:t>
      </w:r>
      <w:r w:rsidRPr="00162613">
        <w:rPr>
          <w:sz w:val="28"/>
          <w:szCs w:val="28"/>
          <w:lang w:eastAsia="en-US"/>
        </w:rPr>
        <w:t xml:space="preserve">предусматривает </w:t>
      </w:r>
      <w:r w:rsidR="00BA646D" w:rsidRPr="00933CFC">
        <w:rPr>
          <w:sz w:val="28"/>
          <w:szCs w:val="28"/>
        </w:rPr>
        <w:t xml:space="preserve"> полное наименование мероприятия, которое точно </w:t>
      </w:r>
      <w:proofErr w:type="gramStart"/>
      <w:r w:rsidR="00BA646D" w:rsidRPr="00933CFC">
        <w:rPr>
          <w:sz w:val="28"/>
          <w:szCs w:val="28"/>
        </w:rPr>
        <w:t>отражает его характер и соответствует</w:t>
      </w:r>
      <w:proofErr w:type="gramEnd"/>
      <w:r w:rsidR="00BA646D" w:rsidRPr="00933CFC">
        <w:rPr>
          <w:sz w:val="28"/>
          <w:szCs w:val="28"/>
        </w:rPr>
        <w:t xml:space="preserve"> поставленной задаче. </w:t>
      </w:r>
    </w:p>
    <w:p w:rsidR="00086D3B" w:rsidRPr="00162613" w:rsidRDefault="00086D3B" w:rsidP="00086D3B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«Исполнители/соисполнители </w:t>
      </w:r>
      <w:r w:rsidRPr="00086D3B">
        <w:rPr>
          <w:sz w:val="28"/>
          <w:szCs w:val="28"/>
        </w:rPr>
        <w:t>мероприятий</w:t>
      </w:r>
      <w:r>
        <w:rPr>
          <w:sz w:val="28"/>
          <w:szCs w:val="28"/>
        </w:rPr>
        <w:t>» указываются исполнители, ответственные за выполнение мероприяти</w:t>
      </w:r>
      <w:r w:rsidR="001511FA">
        <w:rPr>
          <w:sz w:val="28"/>
          <w:szCs w:val="28"/>
        </w:rPr>
        <w:t>я</w:t>
      </w:r>
      <w:r>
        <w:rPr>
          <w:sz w:val="28"/>
          <w:szCs w:val="28"/>
        </w:rPr>
        <w:t xml:space="preserve"> регионального комплекса мер (</w:t>
      </w:r>
      <w:r w:rsidR="001511FA">
        <w:rPr>
          <w:sz w:val="28"/>
          <w:szCs w:val="28"/>
        </w:rPr>
        <w:t>исполнители</w:t>
      </w:r>
      <w:r>
        <w:rPr>
          <w:sz w:val="28"/>
          <w:szCs w:val="28"/>
        </w:rPr>
        <w:t>)</w:t>
      </w:r>
      <w:r w:rsidR="001511FA">
        <w:rPr>
          <w:sz w:val="28"/>
          <w:szCs w:val="28"/>
        </w:rPr>
        <w:t>,</w:t>
      </w:r>
      <w:r>
        <w:rPr>
          <w:sz w:val="28"/>
          <w:szCs w:val="28"/>
        </w:rPr>
        <w:t xml:space="preserve"> и организации, привлеченные к выполнению </w:t>
      </w:r>
      <w:r w:rsidR="001511FA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(соисполнител</w:t>
      </w:r>
      <w:r w:rsidR="001511FA">
        <w:rPr>
          <w:sz w:val="28"/>
          <w:szCs w:val="28"/>
        </w:rPr>
        <w:t>и</w:t>
      </w:r>
      <w:r>
        <w:rPr>
          <w:sz w:val="28"/>
          <w:szCs w:val="28"/>
        </w:rPr>
        <w:t>).</w:t>
      </w:r>
    </w:p>
    <w:p w:rsidR="00162613" w:rsidRPr="00162613" w:rsidRDefault="00162613" w:rsidP="00524E39">
      <w:pPr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162613">
        <w:rPr>
          <w:sz w:val="28"/>
          <w:szCs w:val="28"/>
        </w:rPr>
        <w:t>При заполнении дат реализации мероприятия необходимо указать первое число месяца начала реализации и последнее число месяца его окончания (пример:</w:t>
      </w:r>
      <w:proofErr w:type="gramEnd"/>
      <w:r w:rsidRPr="00162613">
        <w:rPr>
          <w:sz w:val="28"/>
          <w:szCs w:val="28"/>
        </w:rPr>
        <w:t xml:space="preserve"> </w:t>
      </w:r>
      <w:r w:rsidR="00C37AF6">
        <w:rPr>
          <w:sz w:val="28"/>
          <w:szCs w:val="28"/>
        </w:rPr>
        <w:t>Июль-</w:t>
      </w:r>
      <w:r w:rsidR="00890F9D">
        <w:rPr>
          <w:sz w:val="28"/>
          <w:szCs w:val="28"/>
        </w:rPr>
        <w:t xml:space="preserve">сентябрь </w:t>
      </w:r>
      <w:r w:rsidRPr="00162613">
        <w:rPr>
          <w:sz w:val="28"/>
          <w:szCs w:val="28"/>
        </w:rPr>
        <w:t>– 01.0</w:t>
      </w:r>
      <w:r w:rsidR="00432C2A">
        <w:rPr>
          <w:sz w:val="28"/>
          <w:szCs w:val="28"/>
        </w:rPr>
        <w:t>7</w:t>
      </w:r>
      <w:r w:rsidRPr="00162613">
        <w:rPr>
          <w:sz w:val="28"/>
          <w:szCs w:val="28"/>
        </w:rPr>
        <w:t>.2024-3</w:t>
      </w:r>
      <w:r w:rsidR="00890F9D">
        <w:rPr>
          <w:sz w:val="28"/>
          <w:szCs w:val="28"/>
        </w:rPr>
        <w:t>0</w:t>
      </w:r>
      <w:r w:rsidRPr="00162613">
        <w:rPr>
          <w:sz w:val="28"/>
          <w:szCs w:val="28"/>
        </w:rPr>
        <w:t>.</w:t>
      </w:r>
      <w:r w:rsidR="00890F9D">
        <w:rPr>
          <w:sz w:val="28"/>
          <w:szCs w:val="28"/>
        </w:rPr>
        <w:t>09</w:t>
      </w:r>
      <w:r w:rsidRPr="00162613">
        <w:rPr>
          <w:sz w:val="28"/>
          <w:szCs w:val="28"/>
        </w:rPr>
        <w:t xml:space="preserve">.2024). В случае если мероприятие предполагается осуществлять в течение всего периода реализации </w:t>
      </w:r>
      <w:r w:rsidR="00FB7482">
        <w:rPr>
          <w:sz w:val="28"/>
          <w:szCs w:val="28"/>
        </w:rPr>
        <w:t>регионального комплекса мер</w:t>
      </w:r>
      <w:r w:rsidRPr="00162613">
        <w:rPr>
          <w:sz w:val="28"/>
          <w:szCs w:val="28"/>
        </w:rPr>
        <w:t xml:space="preserve">, в поле </w:t>
      </w:r>
      <w:r w:rsidR="00C94121">
        <w:rPr>
          <w:sz w:val="28"/>
          <w:szCs w:val="28"/>
        </w:rPr>
        <w:t>отмечается</w:t>
      </w:r>
      <w:r w:rsidRPr="00162613">
        <w:rPr>
          <w:sz w:val="28"/>
          <w:szCs w:val="28"/>
        </w:rPr>
        <w:t xml:space="preserve"> соответствующи</w:t>
      </w:r>
      <w:r w:rsidR="00432C2A">
        <w:rPr>
          <w:sz w:val="28"/>
          <w:szCs w:val="28"/>
        </w:rPr>
        <w:t>е месяцы (01.07</w:t>
      </w:r>
      <w:r w:rsidR="00C94121">
        <w:rPr>
          <w:sz w:val="28"/>
          <w:szCs w:val="28"/>
        </w:rPr>
        <w:t>.2024-</w:t>
      </w:r>
      <w:r w:rsidR="002D203B" w:rsidRPr="00162613">
        <w:rPr>
          <w:sz w:val="28"/>
          <w:szCs w:val="28"/>
        </w:rPr>
        <w:t>3</w:t>
      </w:r>
      <w:r w:rsidR="00FB7482">
        <w:rPr>
          <w:sz w:val="28"/>
          <w:szCs w:val="28"/>
        </w:rPr>
        <w:t>1</w:t>
      </w:r>
      <w:r w:rsidR="002D203B" w:rsidRPr="00162613">
        <w:rPr>
          <w:sz w:val="28"/>
          <w:szCs w:val="28"/>
        </w:rPr>
        <w:t>.</w:t>
      </w:r>
      <w:r w:rsidR="00FB7482">
        <w:rPr>
          <w:sz w:val="28"/>
          <w:szCs w:val="28"/>
        </w:rPr>
        <w:t>12</w:t>
      </w:r>
      <w:r w:rsidR="002D203B">
        <w:rPr>
          <w:sz w:val="28"/>
          <w:szCs w:val="28"/>
        </w:rPr>
        <w:t>.</w:t>
      </w:r>
      <w:r w:rsidRPr="00162613">
        <w:rPr>
          <w:sz w:val="28"/>
          <w:szCs w:val="28"/>
        </w:rPr>
        <w:t xml:space="preserve">2025). </w:t>
      </w:r>
      <w:r w:rsidR="00EE7EE6">
        <w:rPr>
          <w:sz w:val="28"/>
          <w:szCs w:val="28"/>
        </w:rPr>
        <w:t>При</w:t>
      </w:r>
      <w:r w:rsidRPr="00162613">
        <w:rPr>
          <w:sz w:val="28"/>
          <w:szCs w:val="28"/>
        </w:rPr>
        <w:t xml:space="preserve"> необходимо</w:t>
      </w:r>
      <w:r w:rsidR="00EE7EE6">
        <w:rPr>
          <w:sz w:val="28"/>
          <w:szCs w:val="28"/>
        </w:rPr>
        <w:t>сти</w:t>
      </w:r>
      <w:r w:rsidRPr="00162613">
        <w:rPr>
          <w:sz w:val="28"/>
          <w:szCs w:val="28"/>
        </w:rPr>
        <w:t xml:space="preserve"> уточн</w:t>
      </w:r>
      <w:r w:rsidR="00EE7EE6">
        <w:rPr>
          <w:sz w:val="28"/>
          <w:szCs w:val="28"/>
        </w:rPr>
        <w:t>яется</w:t>
      </w:r>
      <w:r w:rsidRPr="00162613">
        <w:rPr>
          <w:sz w:val="28"/>
          <w:szCs w:val="28"/>
        </w:rPr>
        <w:t xml:space="preserve"> периодичность проведения мероприятия (например, «один раз в месяц», «два раза в неделю» и тому подобное).</w:t>
      </w:r>
    </w:p>
    <w:p w:rsidR="00E90331" w:rsidRDefault="00E90331" w:rsidP="00524E39">
      <w:pPr>
        <w:ind w:right="-2" w:firstLine="709"/>
        <w:contextualSpacing/>
        <w:jc w:val="both"/>
        <w:rPr>
          <w:sz w:val="28"/>
          <w:szCs w:val="28"/>
        </w:rPr>
      </w:pPr>
      <w:r w:rsidRPr="00E90331">
        <w:rPr>
          <w:sz w:val="28"/>
          <w:szCs w:val="28"/>
        </w:rPr>
        <w:t xml:space="preserve">Поле «Ожидаемые результаты, характеристика результата мероприятия (с указанием количественных и качественных показателей), отчетные документы и материалы» раскрывает краткое изложение характеристики планируемых результатов мероприятия с учетом количественных и качественных показателей. При описании деятельности в рамках мероприятия указываются внедряемые социальные практики, методы и технологии работы с целевыми группами; специалисты, привлеченные к выполнению мероприятий с целевыми группами; периодичность проведения мероприятия; разработка информационных материалов для целевых групп и методических материалов для специалистов с указанием способа распространения; другая информация, раскрывающая содержание мероприятия. </w:t>
      </w:r>
      <w:proofErr w:type="gramStart"/>
      <w:r w:rsidRPr="00E90331">
        <w:rPr>
          <w:sz w:val="28"/>
          <w:szCs w:val="28"/>
        </w:rPr>
        <w:t>Информация в данной графе должна соответствовать информации, представленными в других разделах заявки.</w:t>
      </w:r>
      <w:proofErr w:type="gramEnd"/>
    </w:p>
    <w:p w:rsidR="00E90331" w:rsidRDefault="00E90331" w:rsidP="00524E39">
      <w:pPr>
        <w:widowControl w:val="0"/>
        <w:ind w:right="-2" w:firstLine="709"/>
        <w:jc w:val="both"/>
        <w:rPr>
          <w:sz w:val="28"/>
          <w:szCs w:val="28"/>
        </w:rPr>
      </w:pPr>
      <w:proofErr w:type="gramStart"/>
      <w:r w:rsidRPr="00E90331">
        <w:rPr>
          <w:sz w:val="28"/>
          <w:szCs w:val="28"/>
        </w:rPr>
        <w:t>Также, в данном поле необходимо перечислить перечень отчетной документации, подтверждающей исполнение каждого мероприятия, включенного в календарный план.</w:t>
      </w:r>
      <w:proofErr w:type="gramEnd"/>
      <w:r w:rsidRPr="00E90331">
        <w:rPr>
          <w:sz w:val="28"/>
          <w:szCs w:val="28"/>
        </w:rPr>
        <w:t xml:space="preserve"> В указанный перечень могут включаться следующие документы:</w:t>
      </w:r>
    </w:p>
    <w:p w:rsidR="003172A0" w:rsidRPr="00933CFC" w:rsidRDefault="003172A0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нормативные документы (распоряжения, приказы, порядки, положения, </w:t>
      </w:r>
      <w:proofErr w:type="gramStart"/>
      <w:r w:rsidRPr="00933CFC">
        <w:rPr>
          <w:sz w:val="28"/>
          <w:szCs w:val="28"/>
        </w:rPr>
        <w:t>другое</w:t>
      </w:r>
      <w:proofErr w:type="gramEnd"/>
      <w:r w:rsidRPr="00933CFC">
        <w:rPr>
          <w:sz w:val="28"/>
          <w:szCs w:val="28"/>
        </w:rPr>
        <w:t>);</w:t>
      </w:r>
    </w:p>
    <w:p w:rsidR="003172A0" w:rsidRPr="00933CFC" w:rsidRDefault="003172A0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списки целевых групп, специалистов, других лиц, участвующих в реализации мероприятий регионального комплекса мер;</w:t>
      </w:r>
    </w:p>
    <w:p w:rsidR="003172A0" w:rsidRPr="00933CFC" w:rsidRDefault="003172A0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документы, подтверждающие повышение профессиональных компетенций специалистов (договор с профессиональной </w:t>
      </w:r>
      <w:proofErr w:type="spellStart"/>
      <w:r w:rsidRPr="00933CFC">
        <w:rPr>
          <w:sz w:val="28"/>
          <w:szCs w:val="28"/>
        </w:rPr>
        <w:t>стажировочной</w:t>
      </w:r>
      <w:proofErr w:type="spellEnd"/>
      <w:r w:rsidRPr="00933CFC">
        <w:rPr>
          <w:sz w:val="28"/>
          <w:szCs w:val="28"/>
        </w:rPr>
        <w:t xml:space="preserve"> площадкой Фонда, документ о прохождении стажировки);</w:t>
      </w:r>
    </w:p>
    <w:p w:rsidR="003172A0" w:rsidRPr="00933CFC" w:rsidRDefault="003172A0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инструментарий (анкеты, опросные листы, </w:t>
      </w:r>
      <w:proofErr w:type="gramStart"/>
      <w:r w:rsidRPr="00933CFC">
        <w:rPr>
          <w:sz w:val="28"/>
          <w:szCs w:val="28"/>
        </w:rPr>
        <w:t>другое</w:t>
      </w:r>
      <w:proofErr w:type="gramEnd"/>
      <w:r w:rsidRPr="00933CFC">
        <w:rPr>
          <w:sz w:val="28"/>
          <w:szCs w:val="28"/>
        </w:rPr>
        <w:t>) и аналитические материалы по проведению мониторинга и иной оценки результатов регионального комплекса мер;</w:t>
      </w:r>
    </w:p>
    <w:p w:rsidR="003172A0" w:rsidRPr="00933CFC" w:rsidRDefault="003172A0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программы социального сопровождения целевых групп; </w:t>
      </w:r>
    </w:p>
    <w:p w:rsidR="003172A0" w:rsidRPr="00933CFC" w:rsidRDefault="003172A0" w:rsidP="00524E39">
      <w:pPr>
        <w:widowControl w:val="0"/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информационно-методические материалы;</w:t>
      </w:r>
    </w:p>
    <w:p w:rsidR="00FA54B2" w:rsidRDefault="00FA54B2" w:rsidP="00524E39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>отчеты (содержательные) специалистов (привлеченных специалистов);</w:t>
      </w:r>
    </w:p>
    <w:p w:rsidR="00FA54B2" w:rsidRPr="00162613" w:rsidRDefault="00FA54B2" w:rsidP="00524E39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>фот</w:t>
      </w:r>
      <w:proofErr w:type="gramStart"/>
      <w:r w:rsidRPr="00162613">
        <w:rPr>
          <w:sz w:val="28"/>
          <w:szCs w:val="28"/>
        </w:rPr>
        <w:t>о-</w:t>
      </w:r>
      <w:proofErr w:type="gramEnd"/>
      <w:r w:rsidRPr="00162613">
        <w:rPr>
          <w:sz w:val="28"/>
          <w:szCs w:val="28"/>
        </w:rPr>
        <w:t xml:space="preserve"> и видеоматериалы о проведении мероприятий, предусмотренных проектом;</w:t>
      </w:r>
    </w:p>
    <w:p w:rsidR="003172A0" w:rsidRPr="00162613" w:rsidRDefault="003172A0" w:rsidP="00524E39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 xml:space="preserve">отзывы об итогах реализации </w:t>
      </w:r>
      <w:r>
        <w:rPr>
          <w:sz w:val="28"/>
          <w:szCs w:val="28"/>
        </w:rPr>
        <w:t>регионального комплекса мер</w:t>
      </w:r>
      <w:r w:rsidRPr="00162613">
        <w:rPr>
          <w:sz w:val="28"/>
          <w:szCs w:val="28"/>
        </w:rPr>
        <w:t>;</w:t>
      </w:r>
    </w:p>
    <w:p w:rsidR="00B34F0A" w:rsidRDefault="00B34F0A" w:rsidP="00524E39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>публикации о ходе и результатах проекта, размещенные в СМИ (копии или ссылки);</w:t>
      </w:r>
    </w:p>
    <w:p w:rsidR="00B34F0A" w:rsidRPr="00162613" w:rsidRDefault="00B34F0A" w:rsidP="00524E39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>материалы о реализации проекта, размещенные на Интернет-ресурсах (ссылки);</w:t>
      </w:r>
    </w:p>
    <w:p w:rsidR="00B34F0A" w:rsidRPr="00162613" w:rsidRDefault="00B34F0A" w:rsidP="00524E39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>видеосюжеты, видеофильмы, созданные в ходе реализации проекта, в том числе показанные по телевидению;</w:t>
      </w:r>
    </w:p>
    <w:p w:rsidR="00BC1920" w:rsidRDefault="00B34F0A" w:rsidP="00742101">
      <w:pPr>
        <w:ind w:right="-2" w:firstLine="709"/>
        <w:contextualSpacing/>
        <w:jc w:val="both"/>
        <w:rPr>
          <w:sz w:val="28"/>
          <w:szCs w:val="28"/>
        </w:rPr>
      </w:pPr>
      <w:r w:rsidRPr="00162613">
        <w:rPr>
          <w:sz w:val="28"/>
          <w:szCs w:val="28"/>
        </w:rPr>
        <w:t>другие отчетные документы и материалы, подтверждающие исполнение и эффективность мероприятий проекта.</w:t>
      </w:r>
    </w:p>
    <w:p w:rsidR="00EB22C3" w:rsidRDefault="00EB22C3" w:rsidP="00EB22C3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860F93">
        <w:rPr>
          <w:sz w:val="28"/>
          <w:szCs w:val="28"/>
        </w:rPr>
        <w:t>2.3.</w:t>
      </w:r>
      <w:r w:rsidRPr="0074210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72C04">
        <w:rPr>
          <w:sz w:val="28"/>
          <w:szCs w:val="28"/>
        </w:rPr>
        <w:t xml:space="preserve">а платформе </w:t>
      </w:r>
      <w:hyperlink r:id="rId11" w:history="1">
        <w:r w:rsidRPr="00D75E43">
          <w:rPr>
            <w:rStyle w:val="ae"/>
            <w:sz w:val="28"/>
            <w:szCs w:val="28"/>
          </w:rPr>
          <w:t>https://конкурсыфонда.рф</w:t>
        </w:r>
      </w:hyperlink>
      <w:r>
        <w:rPr>
          <w:sz w:val="28"/>
          <w:szCs w:val="28"/>
        </w:rPr>
        <w:t xml:space="preserve"> необходимо заполнить раздел «Бюджет» по источникам финансирования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следующего примера (суммы должны соответствовать Разделам 5,6 заявки):</w:t>
      </w:r>
    </w:p>
    <w:p w:rsidR="00EB22C3" w:rsidRDefault="00EB22C3" w:rsidP="00EB22C3">
      <w:pPr>
        <w:widowControl w:val="0"/>
        <w:ind w:right="-2"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19BE14" wp14:editId="689DBF42">
            <wp:extent cx="5936708" cy="4261899"/>
            <wp:effectExtent l="0" t="0" r="698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62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22C3" w:rsidRDefault="00EB22C3" w:rsidP="00EB22C3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742101">
        <w:rPr>
          <w:sz w:val="28"/>
          <w:szCs w:val="28"/>
        </w:rPr>
        <w:t>Раздел 5. Финансовое обеспечение реализации регионального комплекса мер (Бюджет регионального комплекса мер)</w:t>
      </w:r>
      <w:r>
        <w:rPr>
          <w:sz w:val="28"/>
          <w:szCs w:val="28"/>
        </w:rPr>
        <w:t>.</w:t>
      </w:r>
    </w:p>
    <w:p w:rsidR="00EB22C3" w:rsidRPr="00162284" w:rsidRDefault="004B69C4" w:rsidP="00EB22C3">
      <w:pPr>
        <w:widowControl w:val="0"/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р</w:t>
      </w:r>
      <w:r w:rsidR="00EB22C3" w:rsidRPr="00570056">
        <w:rPr>
          <w:sz w:val="28"/>
          <w:szCs w:val="28"/>
        </w:rPr>
        <w:t xml:space="preserve">аздел </w:t>
      </w:r>
      <w:r w:rsidR="00EB22C3">
        <w:rPr>
          <w:sz w:val="28"/>
          <w:szCs w:val="28"/>
        </w:rPr>
        <w:t>представляется</w:t>
      </w:r>
      <w:r w:rsidR="00EB22C3" w:rsidRPr="00570056">
        <w:rPr>
          <w:sz w:val="28"/>
          <w:szCs w:val="28"/>
        </w:rPr>
        <w:t xml:space="preserve"> в </w:t>
      </w:r>
      <w:proofErr w:type="gramStart"/>
      <w:r w:rsidR="00EB22C3" w:rsidRPr="00570056">
        <w:rPr>
          <w:sz w:val="28"/>
          <w:szCs w:val="28"/>
        </w:rPr>
        <w:t>формате</w:t>
      </w:r>
      <w:proofErr w:type="gramEnd"/>
      <w:r w:rsidR="00EB22C3" w:rsidRPr="00570056">
        <w:rPr>
          <w:sz w:val="28"/>
          <w:szCs w:val="28"/>
        </w:rPr>
        <w:t xml:space="preserve"> </w:t>
      </w:r>
      <w:r w:rsidR="00EB22C3" w:rsidRPr="00570056">
        <w:rPr>
          <w:sz w:val="28"/>
          <w:szCs w:val="28"/>
          <w:lang w:val="en-US"/>
        </w:rPr>
        <w:t>Excel</w:t>
      </w:r>
      <w:r w:rsidR="00EB22C3">
        <w:rPr>
          <w:sz w:val="28"/>
          <w:szCs w:val="28"/>
        </w:rPr>
        <w:t xml:space="preserve"> по заданной форме</w:t>
      </w:r>
      <w:r w:rsidR="00EB22C3" w:rsidRPr="00570056">
        <w:rPr>
          <w:sz w:val="28"/>
          <w:szCs w:val="28"/>
        </w:rPr>
        <w:t xml:space="preserve">. Форма </w:t>
      </w:r>
      <w:r w:rsidR="00EB22C3">
        <w:rPr>
          <w:sz w:val="28"/>
          <w:szCs w:val="28"/>
        </w:rPr>
        <w:t xml:space="preserve">для скачивания размещена в </w:t>
      </w:r>
      <w:proofErr w:type="gramStart"/>
      <w:r w:rsidR="00EB22C3">
        <w:rPr>
          <w:sz w:val="28"/>
          <w:szCs w:val="28"/>
        </w:rPr>
        <w:t>разделе</w:t>
      </w:r>
      <w:proofErr w:type="gramEnd"/>
      <w:r w:rsidR="00EB22C3">
        <w:rPr>
          <w:sz w:val="28"/>
          <w:szCs w:val="28"/>
        </w:rPr>
        <w:t xml:space="preserve"> «Бюджет» </w:t>
      </w:r>
      <w:r w:rsidR="00EB22C3" w:rsidRPr="00570056">
        <w:rPr>
          <w:sz w:val="28"/>
          <w:szCs w:val="28"/>
        </w:rPr>
        <w:t xml:space="preserve">на платформе </w:t>
      </w:r>
      <w:hyperlink r:id="rId13" w:tgtFrame="_blank" w:tooltip="https://конкурсыфонда.рф/user/profile" w:history="1">
        <w:r w:rsidR="00EB22C3" w:rsidRPr="00570056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https://конкурсыфонда.рф</w:t>
        </w:r>
      </w:hyperlink>
      <w:r w:rsidR="00EB22C3">
        <w:rPr>
          <w:rFonts w:eastAsia="Calibri"/>
          <w:color w:val="0000FF"/>
          <w:sz w:val="28"/>
          <w:szCs w:val="28"/>
          <w:u w:val="single"/>
          <w:lang w:eastAsia="en-US"/>
        </w:rPr>
        <w:t>.</w:t>
      </w:r>
      <w:r w:rsidR="00EB22C3" w:rsidRPr="00570056">
        <w:rPr>
          <w:rFonts w:eastAsia="Calibri"/>
          <w:sz w:val="28"/>
          <w:szCs w:val="28"/>
          <w:lang w:eastAsia="en-US"/>
        </w:rPr>
        <w:t xml:space="preserve"> </w:t>
      </w:r>
      <w:r w:rsidR="00EB22C3">
        <w:rPr>
          <w:rFonts w:eastAsia="Calibri"/>
          <w:sz w:val="28"/>
          <w:szCs w:val="28"/>
          <w:lang w:eastAsia="en-US"/>
        </w:rPr>
        <w:t>П</w:t>
      </w:r>
      <w:r w:rsidR="00EB22C3" w:rsidRPr="00570056">
        <w:rPr>
          <w:rFonts w:eastAsia="Calibri"/>
          <w:sz w:val="28"/>
          <w:szCs w:val="28"/>
          <w:lang w:eastAsia="en-US"/>
        </w:rPr>
        <w:t>осле заполнения прикрепляется в соответствующем поле.</w:t>
      </w:r>
      <w:r w:rsidR="00EB22C3">
        <w:rPr>
          <w:rFonts w:eastAsia="Calibri"/>
          <w:sz w:val="28"/>
          <w:szCs w:val="28"/>
          <w:lang w:eastAsia="en-US"/>
        </w:rPr>
        <w:t xml:space="preserve"> </w:t>
      </w:r>
    </w:p>
    <w:p w:rsidR="00EB22C3" w:rsidRPr="00933CFC" w:rsidRDefault="00EB22C3" w:rsidP="00EB22C3">
      <w:pPr>
        <w:ind w:right="-2" w:firstLine="709"/>
        <w:contextualSpacing/>
        <w:jc w:val="both"/>
        <w:rPr>
          <w:sz w:val="28"/>
          <w:szCs w:val="28"/>
        </w:rPr>
      </w:pPr>
      <w:r w:rsidRPr="00F22571">
        <w:rPr>
          <w:sz w:val="28"/>
          <w:szCs w:val="28"/>
        </w:rPr>
        <w:t xml:space="preserve">Формирование раздела проводится по всем источникам финансирования (грант; </w:t>
      </w:r>
      <w:proofErr w:type="gramStart"/>
      <w:r w:rsidRPr="00F22571">
        <w:rPr>
          <w:sz w:val="28"/>
          <w:szCs w:val="28"/>
          <w:lang w:val="en-US"/>
        </w:rPr>
        <w:t>c</w:t>
      </w:r>
      <w:proofErr w:type="spellStart"/>
      <w:proofErr w:type="gramEnd"/>
      <w:r w:rsidRPr="00F22571">
        <w:rPr>
          <w:sz w:val="28"/>
          <w:szCs w:val="28"/>
        </w:rPr>
        <w:t>редства</w:t>
      </w:r>
      <w:proofErr w:type="spellEnd"/>
      <w:r w:rsidRPr="00F22571">
        <w:rPr>
          <w:sz w:val="28"/>
          <w:szCs w:val="28"/>
        </w:rPr>
        <w:t xml:space="preserve"> участника конкурсного отбора (бюджет субъектов </w:t>
      </w:r>
      <w:r w:rsidRPr="00933CFC">
        <w:rPr>
          <w:sz w:val="28"/>
          <w:szCs w:val="28"/>
        </w:rPr>
        <w:t xml:space="preserve">Российской Федерации); внебюджетные источники (привлеченные средства) в разрезе мероприятий, указанных в разделе </w:t>
      </w:r>
      <w:r>
        <w:rPr>
          <w:sz w:val="28"/>
          <w:szCs w:val="28"/>
        </w:rPr>
        <w:t>4</w:t>
      </w:r>
      <w:r w:rsidRPr="00933CFC">
        <w:rPr>
          <w:sz w:val="28"/>
          <w:szCs w:val="28"/>
        </w:rPr>
        <w:t xml:space="preserve"> «</w:t>
      </w:r>
      <w:r>
        <w:rPr>
          <w:sz w:val="28"/>
          <w:szCs w:val="28"/>
        </w:rPr>
        <w:t>К</w:t>
      </w:r>
      <w:r w:rsidRPr="000733DA">
        <w:rPr>
          <w:sz w:val="28"/>
          <w:szCs w:val="28"/>
        </w:rPr>
        <w:t>алендарн</w:t>
      </w:r>
      <w:r>
        <w:rPr>
          <w:sz w:val="28"/>
          <w:szCs w:val="28"/>
        </w:rPr>
        <w:t xml:space="preserve">ый </w:t>
      </w:r>
      <w:r w:rsidRPr="00CD4795">
        <w:rPr>
          <w:sz w:val="28"/>
          <w:szCs w:val="28"/>
        </w:rPr>
        <w:t>план реализации мероприятий регионального комплекса мер</w:t>
      </w:r>
      <w:r w:rsidRPr="00933CFC">
        <w:rPr>
          <w:sz w:val="28"/>
          <w:szCs w:val="28"/>
        </w:rPr>
        <w:t>». Мероприятия группируются аналогично, по задачам.</w:t>
      </w:r>
    </w:p>
    <w:p w:rsidR="00EB22C3" w:rsidRPr="00933CFC" w:rsidRDefault="00EB22C3" w:rsidP="00EB22C3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В графах 3-5 по каждой из строк «Грант», «Средства участника конкурсного отбора (бюджет субъекта Российской Федерации)», </w:t>
      </w:r>
      <w:r w:rsidRPr="00933CFC">
        <w:rPr>
          <w:sz w:val="32"/>
          <w:szCs w:val="28"/>
        </w:rPr>
        <w:t>«</w:t>
      </w:r>
      <w:r w:rsidRPr="00933CFC">
        <w:rPr>
          <w:sz w:val="28"/>
          <w:szCs w:val="24"/>
        </w:rPr>
        <w:t>Внебюджетные источники (привлеченные средства)</w:t>
      </w:r>
      <w:r w:rsidRPr="00933CFC">
        <w:rPr>
          <w:sz w:val="32"/>
          <w:szCs w:val="28"/>
        </w:rPr>
        <w:t>»</w:t>
      </w:r>
      <w:r w:rsidRPr="00933CFC">
        <w:rPr>
          <w:sz w:val="28"/>
          <w:szCs w:val="28"/>
        </w:rPr>
        <w:t xml:space="preserve"> проставляются соответствующие суммы гранта, средств </w:t>
      </w:r>
      <w:r>
        <w:rPr>
          <w:sz w:val="28"/>
          <w:szCs w:val="28"/>
        </w:rPr>
        <w:t>у</w:t>
      </w:r>
      <w:r w:rsidRPr="00933CFC">
        <w:rPr>
          <w:sz w:val="28"/>
          <w:szCs w:val="28"/>
        </w:rPr>
        <w:t xml:space="preserve">частника конкурсного отбора (бюджет субъектов Российской Федерации) и средств из </w:t>
      </w:r>
      <w:r w:rsidRPr="00933CFC">
        <w:rPr>
          <w:sz w:val="28"/>
          <w:szCs w:val="24"/>
        </w:rPr>
        <w:t>внебюджетных источников (привлеченных средств)</w:t>
      </w:r>
      <w:r w:rsidRPr="00933CFC">
        <w:rPr>
          <w:sz w:val="28"/>
          <w:szCs w:val="28"/>
        </w:rPr>
        <w:t>.</w:t>
      </w:r>
    </w:p>
    <w:p w:rsidR="00EB22C3" w:rsidRPr="00933CFC" w:rsidRDefault="00EB22C3" w:rsidP="00EB22C3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При этом внебюджетные источники (привлеченные средства) предусматривают их адресность (сумму и наименование некоммерческих, общественных организаций, </w:t>
      </w:r>
      <w:proofErr w:type="gramStart"/>
      <w:r w:rsidRPr="00933CFC">
        <w:rPr>
          <w:sz w:val="28"/>
          <w:szCs w:val="28"/>
        </w:rPr>
        <w:t>бизнес-структуры</w:t>
      </w:r>
      <w:proofErr w:type="gramEnd"/>
      <w:r w:rsidRPr="00933CFC">
        <w:rPr>
          <w:sz w:val="28"/>
          <w:szCs w:val="28"/>
        </w:rPr>
        <w:t xml:space="preserve"> и т.д.).</w:t>
      </w:r>
    </w:p>
    <w:p w:rsidR="00EB22C3" w:rsidRPr="00933CFC" w:rsidRDefault="00EB22C3" w:rsidP="00EB22C3">
      <w:pPr>
        <w:spacing w:line="320" w:lineRule="exact"/>
        <w:ind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Таким образом, в </w:t>
      </w:r>
      <w:proofErr w:type="gramStart"/>
      <w:r w:rsidRPr="00933CFC">
        <w:rPr>
          <w:sz w:val="28"/>
          <w:szCs w:val="28"/>
        </w:rPr>
        <w:t>разрезе</w:t>
      </w:r>
      <w:proofErr w:type="gramEnd"/>
      <w:r w:rsidRPr="00933CFC">
        <w:rPr>
          <w:sz w:val="28"/>
          <w:szCs w:val="28"/>
        </w:rPr>
        <w:t xml:space="preserve"> мероприятий в строке «</w:t>
      </w:r>
      <w:r w:rsidRPr="00933CFC">
        <w:rPr>
          <w:sz w:val="28"/>
          <w:szCs w:val="24"/>
        </w:rPr>
        <w:t>Внебюджетные источники (привлеченные средства)</w:t>
      </w:r>
      <w:r w:rsidRPr="00933CFC">
        <w:rPr>
          <w:sz w:val="28"/>
          <w:szCs w:val="28"/>
        </w:rPr>
        <w:t>» графы 2 «Наименование задачи, мероприятия и источники финансирования» указывается наименование некоммерческих, общественных организаций, бизнес-структур и т.д. По необходимости, в зависимости от количества таких организаций и бизнес – структур данные строки могут добавляться. В графах 3-5 по каждой из строк «</w:t>
      </w:r>
      <w:r w:rsidRPr="00933CFC">
        <w:rPr>
          <w:sz w:val="28"/>
          <w:szCs w:val="24"/>
        </w:rPr>
        <w:t>Внебюджетные источники (привлеченные средства)</w:t>
      </w:r>
      <w:r w:rsidRPr="00933CFC">
        <w:rPr>
          <w:sz w:val="28"/>
          <w:szCs w:val="28"/>
        </w:rPr>
        <w:t xml:space="preserve">» (с добавленным соответствующим наименованием некоммерческих, общественных организаций, </w:t>
      </w:r>
      <w:proofErr w:type="gramStart"/>
      <w:r w:rsidRPr="00933CFC">
        <w:rPr>
          <w:sz w:val="28"/>
          <w:szCs w:val="28"/>
        </w:rPr>
        <w:t>бизнес-структур</w:t>
      </w:r>
      <w:proofErr w:type="gramEnd"/>
      <w:r w:rsidRPr="00933CFC">
        <w:rPr>
          <w:sz w:val="28"/>
          <w:szCs w:val="28"/>
        </w:rPr>
        <w:t xml:space="preserve"> и т.д.) проставляются соответствующие суммы привлеченных средств.</w:t>
      </w:r>
    </w:p>
    <w:p w:rsidR="00EB22C3" w:rsidRPr="00933CFC" w:rsidRDefault="00EB22C3" w:rsidP="00EB22C3">
      <w:pPr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Объем финансового обеспечения по мероприятиям и годам реализации, планируемый к финансированию за счет гранта, указывается на основании итогов мероприятий заполненного раздела 6 заявки «Финансово-экономическое обоснование мероприятий, на реализацию к</w:t>
      </w:r>
      <w:r>
        <w:rPr>
          <w:sz w:val="28"/>
          <w:szCs w:val="28"/>
        </w:rPr>
        <w:t>оторых запрашивается грант</w:t>
      </w:r>
      <w:r w:rsidRPr="00933CFC">
        <w:rPr>
          <w:sz w:val="28"/>
          <w:szCs w:val="28"/>
        </w:rPr>
        <w:t>».</w:t>
      </w:r>
    </w:p>
    <w:p w:rsidR="00EB22C3" w:rsidRPr="00933CFC" w:rsidRDefault="00EB22C3" w:rsidP="00EB22C3">
      <w:pPr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Объем гранта составляет не более </w:t>
      </w:r>
      <w:r>
        <w:rPr>
          <w:sz w:val="28"/>
          <w:szCs w:val="28"/>
        </w:rPr>
        <w:t>16 700 000</w:t>
      </w:r>
      <w:r w:rsidRPr="00933CFC">
        <w:rPr>
          <w:sz w:val="28"/>
          <w:szCs w:val="28"/>
        </w:rPr>
        <w:t xml:space="preserve"> рублей на один региональный комплекс мер</w:t>
      </w:r>
      <w:r>
        <w:rPr>
          <w:sz w:val="28"/>
          <w:szCs w:val="28"/>
        </w:rPr>
        <w:t>,</w:t>
      </w:r>
      <w:r w:rsidRPr="00DD04F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том числе на </w:t>
      </w:r>
      <w:r w:rsidRPr="00DD04F2">
        <w:rPr>
          <w:sz w:val="28"/>
          <w:szCs w:val="28"/>
        </w:rPr>
        <w:t>2024 год</w:t>
      </w:r>
      <w:r>
        <w:rPr>
          <w:sz w:val="28"/>
          <w:szCs w:val="28"/>
        </w:rPr>
        <w:t xml:space="preserve"> – 9 200 000 рублей, на </w:t>
      </w:r>
      <w:r w:rsidRPr="00DD04F2">
        <w:rPr>
          <w:sz w:val="28"/>
          <w:szCs w:val="28"/>
        </w:rPr>
        <w:t>2025 год</w:t>
      </w:r>
      <w:r>
        <w:rPr>
          <w:sz w:val="28"/>
          <w:szCs w:val="28"/>
        </w:rPr>
        <w:t xml:space="preserve"> </w:t>
      </w:r>
      <w:r w:rsidRPr="00CD4795">
        <w:rPr>
          <w:sz w:val="28"/>
          <w:szCs w:val="28"/>
        </w:rPr>
        <w:t xml:space="preserve">– </w:t>
      </w:r>
      <w:r>
        <w:rPr>
          <w:sz w:val="28"/>
          <w:szCs w:val="28"/>
        </w:rPr>
        <w:t>7 5</w:t>
      </w:r>
      <w:r w:rsidRPr="00CD4795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CD4795">
        <w:rPr>
          <w:sz w:val="28"/>
          <w:szCs w:val="28"/>
        </w:rPr>
        <w:t>000</w:t>
      </w:r>
      <w:r>
        <w:rPr>
          <w:sz w:val="28"/>
          <w:szCs w:val="28"/>
        </w:rPr>
        <w:t> </w:t>
      </w:r>
      <w:r w:rsidRPr="00CD4795">
        <w:rPr>
          <w:sz w:val="28"/>
          <w:szCs w:val="28"/>
        </w:rPr>
        <w:t>рублей</w:t>
      </w:r>
      <w:r w:rsidRPr="00DD04F2">
        <w:rPr>
          <w:sz w:val="28"/>
          <w:szCs w:val="28"/>
        </w:rPr>
        <w:t>.</w:t>
      </w:r>
    </w:p>
    <w:p w:rsidR="00EB22C3" w:rsidRPr="00933CFC" w:rsidRDefault="00EB22C3" w:rsidP="00EB22C3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Данный раздел заполняется в </w:t>
      </w:r>
      <w:proofErr w:type="gramStart"/>
      <w:r w:rsidRPr="00933CFC">
        <w:rPr>
          <w:sz w:val="28"/>
          <w:szCs w:val="28"/>
        </w:rPr>
        <w:t>формате</w:t>
      </w:r>
      <w:proofErr w:type="gramEnd"/>
      <w:r w:rsidRPr="00933CFC">
        <w:rPr>
          <w:sz w:val="28"/>
          <w:szCs w:val="28"/>
        </w:rPr>
        <w:t xml:space="preserve"> </w:t>
      </w:r>
      <w:proofErr w:type="spellStart"/>
      <w:r w:rsidRPr="00933CFC"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>, используется шрифт</w:t>
      </w:r>
      <w:r>
        <w:rPr>
          <w:sz w:val="28"/>
          <w:szCs w:val="28"/>
        </w:rPr>
        <w:br/>
      </w:r>
      <w:proofErr w:type="spellStart"/>
      <w:r w:rsidRPr="00933CFC">
        <w:rPr>
          <w:sz w:val="28"/>
          <w:szCs w:val="28"/>
        </w:rPr>
        <w:t>Times</w:t>
      </w:r>
      <w:proofErr w:type="spellEnd"/>
      <w:r w:rsidRPr="00933CFC">
        <w:rPr>
          <w:sz w:val="28"/>
          <w:szCs w:val="28"/>
        </w:rPr>
        <w:t xml:space="preserve"> </w:t>
      </w:r>
      <w:proofErr w:type="spellStart"/>
      <w:r w:rsidRPr="00933CFC">
        <w:rPr>
          <w:sz w:val="28"/>
          <w:szCs w:val="28"/>
        </w:rPr>
        <w:t>New</w:t>
      </w:r>
      <w:proofErr w:type="spellEnd"/>
      <w:r w:rsidRPr="00933CFC">
        <w:rPr>
          <w:sz w:val="28"/>
          <w:szCs w:val="28"/>
        </w:rPr>
        <w:t xml:space="preserve"> </w:t>
      </w:r>
      <w:proofErr w:type="spellStart"/>
      <w:r w:rsidRPr="00933CFC">
        <w:rPr>
          <w:sz w:val="28"/>
          <w:szCs w:val="28"/>
        </w:rPr>
        <w:t>Roman</w:t>
      </w:r>
      <w:proofErr w:type="spellEnd"/>
      <w:r w:rsidRPr="00933CFC">
        <w:rPr>
          <w:sz w:val="28"/>
          <w:szCs w:val="28"/>
        </w:rPr>
        <w:t xml:space="preserve"> (размер шрифта № 12).</w:t>
      </w:r>
    </w:p>
    <w:p w:rsidR="00EB22C3" w:rsidRPr="00933CFC" w:rsidRDefault="00EB22C3" w:rsidP="00EB22C3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При отсутствии цифровых значений в соответствующих графах 3-5 указывается цифра 0</w:t>
      </w:r>
      <w:r>
        <w:rPr>
          <w:sz w:val="28"/>
          <w:szCs w:val="28"/>
        </w:rPr>
        <w:t>,00</w:t>
      </w:r>
      <w:r w:rsidRPr="00933CFC">
        <w:rPr>
          <w:sz w:val="28"/>
          <w:szCs w:val="28"/>
        </w:rPr>
        <w:t xml:space="preserve"> (ноль).</w:t>
      </w:r>
    </w:p>
    <w:p w:rsidR="00EB22C3" w:rsidRPr="00A743D0" w:rsidRDefault="00EB22C3" w:rsidP="00EB22C3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A743D0">
        <w:rPr>
          <w:sz w:val="28"/>
          <w:szCs w:val="28"/>
        </w:rPr>
        <w:t xml:space="preserve">Значения числовых показателей указываются в </w:t>
      </w:r>
      <w:proofErr w:type="gramStart"/>
      <w:r w:rsidRPr="00A743D0">
        <w:rPr>
          <w:sz w:val="28"/>
          <w:szCs w:val="28"/>
        </w:rPr>
        <w:t>рублях</w:t>
      </w:r>
      <w:proofErr w:type="gramEnd"/>
      <w:r w:rsidRPr="00A743D0">
        <w:rPr>
          <w:sz w:val="28"/>
          <w:szCs w:val="28"/>
        </w:rPr>
        <w:t xml:space="preserve"> и копейках (через запятую, например, 1000,25). </w:t>
      </w:r>
    </w:p>
    <w:p w:rsidR="00EB22C3" w:rsidRPr="00933CFC" w:rsidRDefault="00EB22C3" w:rsidP="00EB22C3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Доля гранта, выделяемого на реализацию регионального комплекса мер, составляет не более 50 процентов от общего объема средств, предусматриваемых на реализацию регионального комплекса мер его бюджетом. </w:t>
      </w:r>
      <w:proofErr w:type="gramStart"/>
      <w:r w:rsidRPr="00933CFC">
        <w:rPr>
          <w:sz w:val="28"/>
          <w:szCs w:val="28"/>
        </w:rPr>
        <w:t>Для высокодотационных субъектов Российской Федерации, входящих в перечень субъектов Российской Федерации,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Федерации, согласно соответствующему приложению к ежегодному приказу Министерства финансов Российской Федерации на очередной финансовый год «Об утверждении перечней субъектов Российской Федерации в</w:t>
      </w:r>
      <w:proofErr w:type="gramEnd"/>
      <w:r w:rsidRPr="00933CFC">
        <w:rPr>
          <w:sz w:val="28"/>
          <w:szCs w:val="28"/>
        </w:rPr>
        <w:t xml:space="preserve"> </w:t>
      </w:r>
      <w:proofErr w:type="gramStart"/>
      <w:r w:rsidRPr="00933CFC">
        <w:rPr>
          <w:sz w:val="28"/>
          <w:szCs w:val="28"/>
        </w:rPr>
        <w:t>соответствии</w:t>
      </w:r>
      <w:proofErr w:type="gramEnd"/>
      <w:r w:rsidRPr="00933CFC">
        <w:rPr>
          <w:sz w:val="28"/>
          <w:szCs w:val="28"/>
        </w:rPr>
        <w:t xml:space="preserve"> с положениями пункта 5 статьи 130 Бюджетного кодекса Российской Федерации», доля гранта может быть увеличена до 70 процентов от общего объема средств, предусматриваемых на реализацию мероприятий регионального комплекса мер его бюджетом.</w:t>
      </w:r>
    </w:p>
    <w:p w:rsidR="00EB22C3" w:rsidRDefault="00EB22C3" w:rsidP="00EB22C3">
      <w:pPr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E931DF">
        <w:rPr>
          <w:sz w:val="28"/>
          <w:szCs w:val="28"/>
        </w:rPr>
        <w:t>2.4. Раздел 6. «Финансово-экономическое обоснование мероприятий, на реализацию которых запрашивается грант»</w:t>
      </w:r>
      <w:r>
        <w:rPr>
          <w:sz w:val="28"/>
          <w:szCs w:val="28"/>
        </w:rPr>
        <w:t>.</w:t>
      </w:r>
      <w:r w:rsidRPr="00E931DF">
        <w:rPr>
          <w:sz w:val="28"/>
          <w:szCs w:val="28"/>
        </w:rPr>
        <w:t xml:space="preserve"> </w:t>
      </w:r>
    </w:p>
    <w:p w:rsidR="00EB22C3" w:rsidRPr="00162284" w:rsidRDefault="00EB22C3" w:rsidP="00EB22C3">
      <w:pPr>
        <w:widowControl w:val="0"/>
        <w:spacing w:line="300" w:lineRule="exact"/>
        <w:ind w:firstLine="709"/>
        <w:contextualSpacing/>
        <w:jc w:val="both"/>
        <w:rPr>
          <w:sz w:val="28"/>
          <w:szCs w:val="28"/>
        </w:rPr>
      </w:pPr>
      <w:r w:rsidRPr="0057005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6</w:t>
      </w:r>
      <w:r w:rsidRPr="0057005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</w:t>
      </w:r>
      <w:r w:rsidRPr="00570056">
        <w:rPr>
          <w:sz w:val="28"/>
          <w:szCs w:val="28"/>
        </w:rPr>
        <w:t xml:space="preserve"> в </w:t>
      </w:r>
      <w:proofErr w:type="gramStart"/>
      <w:r w:rsidRPr="00570056">
        <w:rPr>
          <w:sz w:val="28"/>
          <w:szCs w:val="28"/>
        </w:rPr>
        <w:t>формате</w:t>
      </w:r>
      <w:proofErr w:type="gramEnd"/>
      <w:r w:rsidRPr="00570056">
        <w:rPr>
          <w:sz w:val="28"/>
          <w:szCs w:val="28"/>
        </w:rPr>
        <w:t xml:space="preserve"> </w:t>
      </w:r>
      <w:r w:rsidRPr="00570056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по заданной форме</w:t>
      </w:r>
      <w:r w:rsidRPr="00570056">
        <w:rPr>
          <w:sz w:val="28"/>
          <w:szCs w:val="28"/>
        </w:rPr>
        <w:t xml:space="preserve">. Форма </w:t>
      </w:r>
      <w:r>
        <w:rPr>
          <w:sz w:val="28"/>
          <w:szCs w:val="28"/>
        </w:rPr>
        <w:t xml:space="preserve">для скачивания размещена в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«Бюджет» </w:t>
      </w:r>
      <w:r w:rsidRPr="00570056">
        <w:rPr>
          <w:sz w:val="28"/>
          <w:szCs w:val="28"/>
        </w:rPr>
        <w:t xml:space="preserve">на платформе </w:t>
      </w:r>
      <w:hyperlink r:id="rId14" w:tgtFrame="_blank" w:tooltip="https://конкурсыфонда.рф/user/profile" w:history="1">
        <w:r w:rsidRPr="00570056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https://конкурсыфонда.рф</w:t>
        </w:r>
      </w:hyperlink>
      <w:r>
        <w:rPr>
          <w:rFonts w:eastAsia="Calibri"/>
          <w:color w:val="0000FF"/>
          <w:sz w:val="28"/>
          <w:szCs w:val="28"/>
          <w:u w:val="single"/>
          <w:lang w:eastAsia="en-US"/>
        </w:rPr>
        <w:t>.</w:t>
      </w:r>
      <w:r w:rsidRPr="0057005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570056">
        <w:rPr>
          <w:rFonts w:eastAsia="Calibri"/>
          <w:sz w:val="28"/>
          <w:szCs w:val="28"/>
          <w:lang w:eastAsia="en-US"/>
        </w:rPr>
        <w:t>осле заполнения прикрепляется в соответствующем поле.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EB22C3" w:rsidRDefault="00EB22C3" w:rsidP="00EB22C3">
      <w:pPr>
        <w:spacing w:line="300" w:lineRule="exact"/>
        <w:ind w:firstLine="709"/>
        <w:jc w:val="both"/>
        <w:rPr>
          <w:sz w:val="28"/>
          <w:szCs w:val="28"/>
        </w:rPr>
      </w:pPr>
      <w:r w:rsidRPr="00F22571">
        <w:rPr>
          <w:sz w:val="28"/>
          <w:szCs w:val="28"/>
        </w:rPr>
        <w:t xml:space="preserve">Участник конкурсного отбора обязан обеспечить обоснованность </w:t>
      </w:r>
      <w:r w:rsidRPr="00933CFC">
        <w:rPr>
          <w:sz w:val="28"/>
          <w:szCs w:val="28"/>
        </w:rPr>
        <w:t xml:space="preserve">затрат на приобретение товаров, работ, услуг, необходимых для реализации мероприятий регионального комплекса мер. </w:t>
      </w:r>
    </w:p>
    <w:p w:rsidR="00EB22C3" w:rsidRPr="00933CFC" w:rsidRDefault="00EB22C3" w:rsidP="00EB22C3">
      <w:pPr>
        <w:spacing w:line="300" w:lineRule="exact"/>
        <w:ind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Оборудование, планируемое для закупки, должно соответствовать современным требованиям. Предпочтение отдается оборудованию отечественного производства длительного использования, необходимого для обеспечения новых видов деятельности, внедрения эффективных методов работы с целевыми группами регионального комплекса мер.</w:t>
      </w:r>
    </w:p>
    <w:p w:rsidR="00EB22C3" w:rsidRPr="00933CFC" w:rsidRDefault="00EB22C3" w:rsidP="00EB22C3">
      <w:pPr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Несоответствие и необоснованность расходов, предусматриваемых за счет гранта, ожидаемым результатам и содержанию мероприятий регионального комплекса мер влечет за собой исключение сумм таких расходов из объема финансирования регионального комплекса мер за счет гранта.</w:t>
      </w:r>
    </w:p>
    <w:p w:rsidR="00EB22C3" w:rsidRPr="00BD32F6" w:rsidRDefault="00EB22C3" w:rsidP="00EB22C3">
      <w:pPr>
        <w:ind w:right="-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2.4.1</w:t>
      </w:r>
      <w:r w:rsidRPr="00BD32F6">
        <w:rPr>
          <w:sz w:val="28"/>
          <w:szCs w:val="28"/>
        </w:rPr>
        <w:t>. Оформление раздела</w:t>
      </w:r>
    </w:p>
    <w:p w:rsidR="00EB22C3" w:rsidRPr="00F22571" w:rsidRDefault="00EB22C3" w:rsidP="00EB22C3">
      <w:pPr>
        <w:ind w:right="-2" w:firstLine="709"/>
        <w:jc w:val="both"/>
        <w:rPr>
          <w:sz w:val="28"/>
          <w:szCs w:val="28"/>
        </w:rPr>
      </w:pPr>
      <w:r w:rsidRPr="00F22571">
        <w:rPr>
          <w:sz w:val="28"/>
          <w:szCs w:val="28"/>
        </w:rPr>
        <w:t xml:space="preserve">Данный раздел заполняется в </w:t>
      </w:r>
      <w:proofErr w:type="gramStart"/>
      <w:r w:rsidRPr="00F22571">
        <w:rPr>
          <w:sz w:val="28"/>
          <w:szCs w:val="28"/>
        </w:rPr>
        <w:t>формате</w:t>
      </w:r>
      <w:proofErr w:type="gramEnd"/>
      <w:r w:rsidRPr="00F22571">
        <w:rPr>
          <w:sz w:val="28"/>
          <w:szCs w:val="28"/>
        </w:rPr>
        <w:t xml:space="preserve"> </w:t>
      </w:r>
      <w:proofErr w:type="spellStart"/>
      <w:r w:rsidRPr="00F22571">
        <w:rPr>
          <w:sz w:val="28"/>
          <w:szCs w:val="28"/>
        </w:rPr>
        <w:t>Excel</w:t>
      </w:r>
      <w:proofErr w:type="spellEnd"/>
      <w:r w:rsidRPr="00F22571">
        <w:rPr>
          <w:sz w:val="28"/>
          <w:szCs w:val="28"/>
        </w:rPr>
        <w:t xml:space="preserve">, используется шрифт </w:t>
      </w:r>
      <w:proofErr w:type="spellStart"/>
      <w:r w:rsidRPr="00F22571">
        <w:rPr>
          <w:sz w:val="28"/>
          <w:szCs w:val="28"/>
        </w:rPr>
        <w:t>Times</w:t>
      </w:r>
      <w:proofErr w:type="spellEnd"/>
      <w:r w:rsidRPr="00F22571">
        <w:rPr>
          <w:sz w:val="28"/>
          <w:szCs w:val="28"/>
        </w:rPr>
        <w:t xml:space="preserve"> </w:t>
      </w:r>
      <w:proofErr w:type="spellStart"/>
      <w:r w:rsidRPr="00F22571">
        <w:rPr>
          <w:sz w:val="28"/>
          <w:szCs w:val="28"/>
        </w:rPr>
        <w:t>New</w:t>
      </w:r>
      <w:proofErr w:type="spellEnd"/>
      <w:r w:rsidRPr="00F22571">
        <w:rPr>
          <w:sz w:val="28"/>
          <w:szCs w:val="28"/>
        </w:rPr>
        <w:t xml:space="preserve"> </w:t>
      </w:r>
      <w:proofErr w:type="spellStart"/>
      <w:r w:rsidRPr="00F22571">
        <w:rPr>
          <w:sz w:val="28"/>
          <w:szCs w:val="28"/>
        </w:rPr>
        <w:t>Roman</w:t>
      </w:r>
      <w:proofErr w:type="spellEnd"/>
      <w:r w:rsidRPr="00F22571">
        <w:rPr>
          <w:sz w:val="28"/>
          <w:szCs w:val="28"/>
        </w:rPr>
        <w:t xml:space="preserve"> (размер шрифта № 12).</w:t>
      </w:r>
    </w:p>
    <w:p w:rsidR="00EB22C3" w:rsidRPr="00933CFC" w:rsidRDefault="00EB22C3" w:rsidP="00EB22C3">
      <w:pPr>
        <w:ind w:right="-2" w:firstLine="709"/>
        <w:jc w:val="both"/>
        <w:rPr>
          <w:sz w:val="28"/>
          <w:szCs w:val="28"/>
        </w:rPr>
      </w:pPr>
      <w:r w:rsidRPr="00F22571">
        <w:rPr>
          <w:sz w:val="28"/>
          <w:szCs w:val="28"/>
        </w:rPr>
        <w:t xml:space="preserve">При отсутствии цифровых значений в соответствующей </w:t>
      </w:r>
      <w:r w:rsidRPr="00933CFC">
        <w:rPr>
          <w:sz w:val="28"/>
          <w:szCs w:val="28"/>
        </w:rPr>
        <w:t>графе должна быть указана цифра 0</w:t>
      </w:r>
      <w:r>
        <w:rPr>
          <w:sz w:val="28"/>
          <w:szCs w:val="28"/>
        </w:rPr>
        <w:t>,00</w:t>
      </w:r>
      <w:r w:rsidRPr="00933CFC">
        <w:rPr>
          <w:sz w:val="28"/>
          <w:szCs w:val="28"/>
        </w:rPr>
        <w:t xml:space="preserve"> (ноль).</w:t>
      </w:r>
    </w:p>
    <w:p w:rsidR="00EB22C3" w:rsidRPr="00F22571" w:rsidRDefault="00EB22C3" w:rsidP="00EB22C3">
      <w:pPr>
        <w:ind w:right="-2" w:firstLine="709"/>
        <w:jc w:val="both"/>
        <w:rPr>
          <w:sz w:val="28"/>
          <w:szCs w:val="28"/>
        </w:rPr>
      </w:pPr>
      <w:r w:rsidRPr="00F22571">
        <w:rPr>
          <w:sz w:val="28"/>
          <w:szCs w:val="28"/>
        </w:rPr>
        <w:t xml:space="preserve">В финансово-экономическое обоснование (далее – ФЭО) включается перечень мероприятий в </w:t>
      </w:r>
      <w:proofErr w:type="gramStart"/>
      <w:r w:rsidRPr="00F22571">
        <w:rPr>
          <w:sz w:val="28"/>
          <w:szCs w:val="28"/>
        </w:rPr>
        <w:t>разрезе</w:t>
      </w:r>
      <w:proofErr w:type="gramEnd"/>
      <w:r w:rsidRPr="00F22571">
        <w:rPr>
          <w:sz w:val="28"/>
          <w:szCs w:val="28"/>
        </w:rPr>
        <w:t xml:space="preserve"> задач регионального комплекса мер (мероприятия, расходы по которым предусматриваются за счет гранта), групп видов расходов/наименований расхода, расчет стоимости, суммы расходов и характеристику результата (в соответствии с разделом </w:t>
      </w:r>
      <w:r>
        <w:rPr>
          <w:sz w:val="28"/>
          <w:szCs w:val="28"/>
        </w:rPr>
        <w:t>4</w:t>
      </w:r>
      <w:r w:rsidRPr="00F22571">
        <w:rPr>
          <w:sz w:val="28"/>
          <w:szCs w:val="28"/>
        </w:rPr>
        <w:t xml:space="preserve"> заявки).</w:t>
      </w:r>
    </w:p>
    <w:p w:rsidR="00EB22C3" w:rsidRPr="00933CFC" w:rsidRDefault="00EB22C3" w:rsidP="00EB22C3">
      <w:pPr>
        <w:ind w:right="-2" w:firstLine="709"/>
        <w:jc w:val="both"/>
        <w:rPr>
          <w:sz w:val="28"/>
          <w:szCs w:val="28"/>
        </w:rPr>
      </w:pPr>
      <w:r w:rsidRPr="00F22571">
        <w:rPr>
          <w:sz w:val="28"/>
          <w:szCs w:val="28"/>
        </w:rPr>
        <w:t xml:space="preserve">В графе 1 «№№ </w:t>
      </w:r>
      <w:proofErr w:type="gramStart"/>
      <w:r w:rsidRPr="00F22571">
        <w:rPr>
          <w:sz w:val="28"/>
          <w:szCs w:val="28"/>
        </w:rPr>
        <w:t>п</w:t>
      </w:r>
      <w:proofErr w:type="gramEnd"/>
      <w:r w:rsidRPr="00F22571">
        <w:rPr>
          <w:sz w:val="28"/>
          <w:szCs w:val="28"/>
        </w:rPr>
        <w:t xml:space="preserve">/п» указывается сквозная нумерация мероприятий регионального комплекса мер, по которым </w:t>
      </w:r>
      <w:r w:rsidRPr="00933CFC">
        <w:rPr>
          <w:sz w:val="28"/>
          <w:szCs w:val="28"/>
        </w:rPr>
        <w:t>предусматриваются расходы за счет гранта, а также в разрезе мероприятия нумерация групп видов расходов и видов расходов.</w:t>
      </w:r>
    </w:p>
    <w:p w:rsidR="00EB22C3" w:rsidRPr="00933CFC" w:rsidRDefault="00EB22C3" w:rsidP="00EB22C3">
      <w:pPr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В графе 2 указывается порядковый номер мероприятия в соответствии с разделом </w:t>
      </w:r>
      <w:r>
        <w:rPr>
          <w:sz w:val="28"/>
          <w:szCs w:val="28"/>
        </w:rPr>
        <w:t>4</w:t>
      </w:r>
      <w:r w:rsidRPr="00933CFC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заявки</w:t>
      </w:r>
      <w:r w:rsidRPr="00933CFC">
        <w:rPr>
          <w:sz w:val="28"/>
          <w:szCs w:val="28"/>
        </w:rPr>
        <w:t xml:space="preserve"> регионального комплекса мер.</w:t>
      </w:r>
    </w:p>
    <w:p w:rsidR="00EB22C3" w:rsidRPr="00933CFC" w:rsidRDefault="00EB22C3" w:rsidP="00EB22C3">
      <w:pPr>
        <w:ind w:right="-2" w:firstLine="709"/>
        <w:jc w:val="both"/>
        <w:rPr>
          <w:sz w:val="28"/>
          <w:szCs w:val="28"/>
        </w:rPr>
      </w:pPr>
      <w:r w:rsidRPr="00F22571">
        <w:rPr>
          <w:sz w:val="28"/>
          <w:szCs w:val="28"/>
        </w:rPr>
        <w:t>В графе 3</w:t>
      </w:r>
      <w:r w:rsidRPr="00933CFC">
        <w:rPr>
          <w:sz w:val="28"/>
          <w:szCs w:val="28"/>
        </w:rPr>
        <w:t xml:space="preserve"> «Наименование задачи и мероприятия» указывается полное наименование задачи и мероприятия, планируемого к финансированию или </w:t>
      </w:r>
      <w:proofErr w:type="spellStart"/>
      <w:r w:rsidRPr="00933CFC">
        <w:rPr>
          <w:sz w:val="28"/>
          <w:szCs w:val="28"/>
        </w:rPr>
        <w:t>софинансированию</w:t>
      </w:r>
      <w:proofErr w:type="spellEnd"/>
      <w:r w:rsidRPr="00933CFC">
        <w:rPr>
          <w:sz w:val="28"/>
          <w:szCs w:val="28"/>
        </w:rPr>
        <w:t xml:space="preserve"> за счет гранта в соответствии с разделами </w:t>
      </w:r>
      <w:r>
        <w:rPr>
          <w:sz w:val="28"/>
          <w:szCs w:val="28"/>
        </w:rPr>
        <w:t>4</w:t>
      </w:r>
      <w:r w:rsidRPr="00933CFC">
        <w:rPr>
          <w:sz w:val="28"/>
          <w:szCs w:val="28"/>
        </w:rPr>
        <w:t xml:space="preserve"> и 5 заявки.</w:t>
      </w:r>
    </w:p>
    <w:p w:rsidR="00EB22C3" w:rsidRPr="00933CFC" w:rsidRDefault="00EB22C3" w:rsidP="00EB22C3">
      <w:pPr>
        <w:ind w:right="-2" w:firstLine="709"/>
        <w:jc w:val="both"/>
        <w:rPr>
          <w:sz w:val="28"/>
          <w:szCs w:val="28"/>
        </w:rPr>
      </w:pPr>
      <w:r w:rsidRPr="00F22571">
        <w:rPr>
          <w:sz w:val="28"/>
          <w:szCs w:val="28"/>
        </w:rPr>
        <w:t>В графе 4 «Группа видов расходов/наименование расхода» указываются наименования расходов</w:t>
      </w:r>
      <w:r w:rsidRPr="00933CFC">
        <w:rPr>
          <w:sz w:val="28"/>
          <w:szCs w:val="28"/>
        </w:rPr>
        <w:t xml:space="preserve">, направленных на внедрение, обеспечение и сопровождение конкретного мероприятия, планируемого к финансированию или </w:t>
      </w:r>
      <w:proofErr w:type="spellStart"/>
      <w:r w:rsidRPr="00933CFC">
        <w:rPr>
          <w:sz w:val="28"/>
          <w:szCs w:val="28"/>
        </w:rPr>
        <w:t>софинансированию</w:t>
      </w:r>
      <w:proofErr w:type="spellEnd"/>
      <w:r w:rsidRPr="00933CFC">
        <w:rPr>
          <w:sz w:val="28"/>
          <w:szCs w:val="28"/>
        </w:rPr>
        <w:t xml:space="preserve"> за счет гранта.</w:t>
      </w:r>
      <w:r>
        <w:rPr>
          <w:sz w:val="28"/>
          <w:szCs w:val="28"/>
        </w:rPr>
        <w:t xml:space="preserve"> </w:t>
      </w:r>
    </w:p>
    <w:p w:rsidR="00EB22C3" w:rsidRDefault="00EB22C3" w:rsidP="00EB22C3">
      <w:pPr>
        <w:ind w:right="-2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Отнесение видов расходов к группам осуществляется в графе «Группа видов расходов/наименование расходов» раздела 6 заявки по следующему перечню наименований групп/видов расходов:</w:t>
      </w:r>
    </w:p>
    <w:p w:rsidR="004B69C4" w:rsidRPr="00933CFC" w:rsidRDefault="004B69C4" w:rsidP="00EB22C3">
      <w:pPr>
        <w:ind w:right="-2"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9333"/>
      </w:tblGrid>
      <w:tr w:rsidR="00EB22C3" w:rsidRPr="00B61B72" w:rsidTr="00D005CA">
        <w:trPr>
          <w:trHeight w:val="552"/>
        </w:trPr>
        <w:tc>
          <w:tcPr>
            <w:tcW w:w="461" w:type="pct"/>
            <w:vMerge w:val="restart"/>
            <w:shd w:val="clear" w:color="auto" w:fill="auto"/>
            <w:hideMark/>
          </w:tcPr>
          <w:p w:rsidR="00EB22C3" w:rsidRPr="001548CD" w:rsidRDefault="00EB22C3" w:rsidP="00D005C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 xml:space="preserve">№ </w:t>
            </w:r>
            <w:proofErr w:type="gramStart"/>
            <w:r w:rsidRPr="001548CD">
              <w:rPr>
                <w:sz w:val="24"/>
                <w:szCs w:val="24"/>
              </w:rPr>
              <w:t>п</w:t>
            </w:r>
            <w:proofErr w:type="gramEnd"/>
            <w:r w:rsidRPr="001548CD">
              <w:rPr>
                <w:sz w:val="24"/>
                <w:szCs w:val="24"/>
              </w:rPr>
              <w:t>/п</w:t>
            </w:r>
          </w:p>
        </w:tc>
        <w:tc>
          <w:tcPr>
            <w:tcW w:w="4539" w:type="pct"/>
            <w:vMerge w:val="restart"/>
            <w:shd w:val="clear" w:color="auto" w:fill="auto"/>
            <w:vAlign w:val="center"/>
            <w:hideMark/>
          </w:tcPr>
          <w:p w:rsidR="00EB22C3" w:rsidRPr="001548CD" w:rsidRDefault="00EB22C3" w:rsidP="00D005C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Наименование групп/видов расходов</w:t>
            </w:r>
          </w:p>
        </w:tc>
      </w:tr>
      <w:tr w:rsidR="00EB22C3" w:rsidRPr="00B61B72" w:rsidTr="00D005CA">
        <w:trPr>
          <w:trHeight w:val="276"/>
        </w:trPr>
        <w:tc>
          <w:tcPr>
            <w:tcW w:w="461" w:type="pct"/>
            <w:vMerge/>
            <w:vAlign w:val="center"/>
            <w:hideMark/>
          </w:tcPr>
          <w:p w:rsidR="00EB22C3" w:rsidRPr="001548CD" w:rsidRDefault="00EB22C3" w:rsidP="00D005CA">
            <w:pPr>
              <w:rPr>
                <w:sz w:val="24"/>
                <w:szCs w:val="24"/>
              </w:rPr>
            </w:pPr>
          </w:p>
        </w:tc>
        <w:tc>
          <w:tcPr>
            <w:tcW w:w="4539" w:type="pct"/>
            <w:vMerge/>
            <w:vAlign w:val="center"/>
            <w:hideMark/>
          </w:tcPr>
          <w:p w:rsidR="00EB22C3" w:rsidRPr="001548CD" w:rsidRDefault="00EB22C3" w:rsidP="00D005CA">
            <w:pPr>
              <w:rPr>
                <w:sz w:val="24"/>
                <w:szCs w:val="24"/>
              </w:rPr>
            </w:pPr>
          </w:p>
        </w:tc>
      </w:tr>
      <w:tr w:rsidR="00EB22C3" w:rsidRPr="00B61B72" w:rsidTr="00D005CA">
        <w:trPr>
          <w:trHeight w:val="552"/>
        </w:trPr>
        <w:tc>
          <w:tcPr>
            <w:tcW w:w="461" w:type="pct"/>
            <w:shd w:val="clear" w:color="auto" w:fill="auto"/>
            <w:noWrap/>
            <w:hideMark/>
          </w:tcPr>
          <w:p w:rsidR="00EB22C3" w:rsidRPr="001548CD" w:rsidRDefault="00EB22C3" w:rsidP="00D005CA">
            <w:pPr>
              <w:jc w:val="center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1</w:t>
            </w:r>
          </w:p>
        </w:tc>
        <w:tc>
          <w:tcPr>
            <w:tcW w:w="4539" w:type="pct"/>
            <w:shd w:val="clear" w:color="auto" w:fill="auto"/>
            <w:hideMark/>
          </w:tcPr>
          <w:p w:rsidR="004B69C4" w:rsidRDefault="004B69C4" w:rsidP="00D00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B69C4">
              <w:rPr>
                <w:sz w:val="24"/>
                <w:szCs w:val="24"/>
              </w:rPr>
              <w:t xml:space="preserve">риобретение оборудования и материалов, используемых в </w:t>
            </w:r>
            <w:proofErr w:type="gramStart"/>
            <w:r w:rsidRPr="004B69C4">
              <w:rPr>
                <w:sz w:val="24"/>
                <w:szCs w:val="24"/>
              </w:rPr>
              <w:t>программах</w:t>
            </w:r>
            <w:proofErr w:type="gramEnd"/>
            <w:r w:rsidRPr="004B69C4">
              <w:rPr>
                <w:sz w:val="24"/>
                <w:szCs w:val="24"/>
              </w:rPr>
              <w:t xml:space="preserve"> реабилитации и </w:t>
            </w:r>
            <w:proofErr w:type="spellStart"/>
            <w:r w:rsidRPr="004B69C4">
              <w:rPr>
                <w:sz w:val="24"/>
                <w:szCs w:val="24"/>
              </w:rPr>
              <w:t>абилитации</w:t>
            </w:r>
            <w:proofErr w:type="spellEnd"/>
            <w:r w:rsidRPr="004B69C4">
              <w:rPr>
                <w:sz w:val="24"/>
                <w:szCs w:val="24"/>
              </w:rPr>
              <w:t xml:space="preserve"> целевой группы</w:t>
            </w:r>
            <w:r>
              <w:rPr>
                <w:sz w:val="24"/>
                <w:szCs w:val="24"/>
              </w:rPr>
              <w:t>:</w:t>
            </w:r>
          </w:p>
          <w:p w:rsidR="00EB22C3" w:rsidRDefault="00EB22C3" w:rsidP="00D00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t xml:space="preserve"> </w:t>
            </w:r>
            <w:r w:rsidRPr="00E410EB">
              <w:rPr>
                <w:sz w:val="24"/>
                <w:szCs w:val="24"/>
              </w:rPr>
              <w:t xml:space="preserve">Приобретение реабилитационного и </w:t>
            </w:r>
            <w:proofErr w:type="spellStart"/>
            <w:r w:rsidRPr="00E410EB">
              <w:rPr>
                <w:sz w:val="24"/>
                <w:szCs w:val="24"/>
              </w:rPr>
              <w:t>абилитационного</w:t>
            </w:r>
            <w:proofErr w:type="spellEnd"/>
            <w:r w:rsidRPr="00E410EB">
              <w:rPr>
                <w:sz w:val="24"/>
                <w:szCs w:val="24"/>
              </w:rPr>
              <w:t xml:space="preserve"> оборудования</w:t>
            </w:r>
            <w:r>
              <w:rPr>
                <w:sz w:val="24"/>
                <w:szCs w:val="24"/>
              </w:rPr>
              <w:t xml:space="preserve"> </w:t>
            </w:r>
          </w:p>
          <w:p w:rsidR="00EB22C3" w:rsidRDefault="00EB22C3" w:rsidP="00D00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>
              <w:t xml:space="preserve"> </w:t>
            </w:r>
            <w:r w:rsidRPr="00E410EB">
              <w:rPr>
                <w:sz w:val="24"/>
                <w:szCs w:val="24"/>
              </w:rPr>
              <w:t>Приобретение аппаратов и предметов медицинского назначения - средств доврачебной медицинской помощи, целевого медицинского оборудования</w:t>
            </w:r>
          </w:p>
          <w:p w:rsidR="00EB22C3" w:rsidRPr="00CF09B9" w:rsidRDefault="00EB22C3" w:rsidP="00D00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</w:t>
            </w:r>
            <w:r w:rsidRPr="00E410EB">
              <w:rPr>
                <w:sz w:val="24"/>
                <w:szCs w:val="24"/>
              </w:rPr>
              <w:t>Приобретение средств альтернативной и дополнительной коммуникации</w:t>
            </w:r>
          </w:p>
        </w:tc>
      </w:tr>
      <w:tr w:rsidR="00EB22C3" w:rsidRPr="00B61B72" w:rsidTr="00D005CA">
        <w:trPr>
          <w:trHeight w:val="562"/>
        </w:trPr>
        <w:tc>
          <w:tcPr>
            <w:tcW w:w="461" w:type="pct"/>
            <w:shd w:val="clear" w:color="auto" w:fill="auto"/>
            <w:noWrap/>
            <w:hideMark/>
          </w:tcPr>
          <w:p w:rsidR="00EB22C3" w:rsidRPr="001548CD" w:rsidRDefault="00EB22C3" w:rsidP="00D005CA">
            <w:pPr>
              <w:jc w:val="center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2</w:t>
            </w:r>
          </w:p>
        </w:tc>
        <w:tc>
          <w:tcPr>
            <w:tcW w:w="4539" w:type="pct"/>
            <w:shd w:val="clear" w:color="auto" w:fill="auto"/>
            <w:hideMark/>
          </w:tcPr>
          <w:p w:rsidR="00EB22C3" w:rsidRPr="00CF09B9" w:rsidRDefault="004B69C4" w:rsidP="00D005CA">
            <w:pPr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B69C4">
              <w:rPr>
                <w:sz w:val="24"/>
                <w:szCs w:val="24"/>
              </w:rPr>
              <w:t>риобретение диагностических методик, программных средств, программно-методических, видеоматериалов, электронных образовательных ресурсов</w:t>
            </w:r>
            <w:r w:rsidR="00EB22C3">
              <w:rPr>
                <w:sz w:val="24"/>
                <w:szCs w:val="24"/>
              </w:rPr>
              <w:t>:</w:t>
            </w:r>
          </w:p>
          <w:p w:rsidR="00EB22C3" w:rsidRDefault="00EB22C3" w:rsidP="00D005CA">
            <w:pPr>
              <w:jc w:val="both"/>
              <w:rPr>
                <w:sz w:val="24"/>
                <w:szCs w:val="24"/>
              </w:rPr>
            </w:pPr>
            <w:r w:rsidRPr="00CF09B9">
              <w:rPr>
                <w:sz w:val="24"/>
                <w:szCs w:val="24"/>
              </w:rPr>
              <w:t>2.1. Приобретение диагностических методик, в том числе компьютерных;</w:t>
            </w:r>
          </w:p>
          <w:p w:rsidR="00EB22C3" w:rsidRPr="00CF09B9" w:rsidRDefault="00EB22C3" w:rsidP="00D00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>
              <w:t xml:space="preserve"> </w:t>
            </w:r>
            <w:r w:rsidRPr="002F3F0D">
              <w:rPr>
                <w:sz w:val="24"/>
                <w:szCs w:val="24"/>
              </w:rPr>
              <w:t>Приобретение</w:t>
            </w:r>
            <w:r>
              <w:rPr>
                <w:sz w:val="24"/>
                <w:szCs w:val="24"/>
              </w:rPr>
              <w:t xml:space="preserve"> </w:t>
            </w:r>
            <w:r w:rsidRPr="002F3F0D">
              <w:rPr>
                <w:sz w:val="24"/>
                <w:szCs w:val="24"/>
              </w:rPr>
              <w:t>программных средств</w:t>
            </w:r>
          </w:p>
          <w:p w:rsidR="00EB22C3" w:rsidRPr="00CF09B9" w:rsidRDefault="00EB22C3" w:rsidP="00D005CA">
            <w:pPr>
              <w:jc w:val="both"/>
              <w:rPr>
                <w:sz w:val="24"/>
                <w:szCs w:val="24"/>
              </w:rPr>
            </w:pPr>
            <w:r w:rsidRPr="00CF09B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3. </w:t>
            </w:r>
            <w:r w:rsidRPr="00CF09B9">
              <w:rPr>
                <w:sz w:val="24"/>
                <w:szCs w:val="24"/>
              </w:rPr>
              <w:t>Приобретение программно-методических, видео материалов</w:t>
            </w:r>
          </w:p>
        </w:tc>
      </w:tr>
      <w:tr w:rsidR="00EB22C3" w:rsidRPr="00B61B72" w:rsidTr="00D005CA">
        <w:trPr>
          <w:trHeight w:val="562"/>
        </w:trPr>
        <w:tc>
          <w:tcPr>
            <w:tcW w:w="461" w:type="pct"/>
            <w:shd w:val="clear" w:color="auto" w:fill="auto"/>
            <w:noWrap/>
          </w:tcPr>
          <w:p w:rsidR="00EB22C3" w:rsidRPr="001548CD" w:rsidRDefault="00EB22C3" w:rsidP="00D005CA">
            <w:pPr>
              <w:jc w:val="center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3</w:t>
            </w:r>
          </w:p>
        </w:tc>
        <w:tc>
          <w:tcPr>
            <w:tcW w:w="4539" w:type="pct"/>
            <w:shd w:val="clear" w:color="auto" w:fill="auto"/>
          </w:tcPr>
          <w:p w:rsidR="00EB22C3" w:rsidRPr="00EC46A3" w:rsidRDefault="004B69C4" w:rsidP="00D005CA">
            <w:pPr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B69C4">
              <w:rPr>
                <w:sz w:val="24"/>
                <w:szCs w:val="24"/>
              </w:rPr>
              <w:t>риобретение игрового, спортивного оборудования и инвентаря</w:t>
            </w:r>
            <w:r w:rsidR="00EB22C3" w:rsidRPr="00EC46A3">
              <w:rPr>
                <w:sz w:val="24"/>
                <w:szCs w:val="24"/>
              </w:rPr>
              <w:t>:</w:t>
            </w:r>
          </w:p>
          <w:p w:rsidR="00EB22C3" w:rsidRPr="00EC46A3" w:rsidRDefault="00EB22C3" w:rsidP="00D005CA">
            <w:pPr>
              <w:jc w:val="both"/>
              <w:rPr>
                <w:sz w:val="24"/>
                <w:szCs w:val="24"/>
              </w:rPr>
            </w:pPr>
            <w:r w:rsidRPr="00EC46A3">
              <w:rPr>
                <w:sz w:val="24"/>
                <w:szCs w:val="24"/>
              </w:rPr>
              <w:t>3.1. Приобретение игрового оборудования и инвентаря;</w:t>
            </w:r>
          </w:p>
          <w:p w:rsidR="00EB22C3" w:rsidRPr="001548CD" w:rsidRDefault="00EB22C3" w:rsidP="00D005CA">
            <w:pPr>
              <w:jc w:val="both"/>
              <w:rPr>
                <w:sz w:val="24"/>
                <w:szCs w:val="24"/>
              </w:rPr>
            </w:pPr>
            <w:r w:rsidRPr="00EC46A3">
              <w:rPr>
                <w:sz w:val="24"/>
                <w:szCs w:val="24"/>
              </w:rPr>
              <w:t>3.2. Приобретение спорт</w:t>
            </w:r>
            <w:r>
              <w:rPr>
                <w:sz w:val="24"/>
                <w:szCs w:val="24"/>
              </w:rPr>
              <w:t>ивного оборудования и инвентаря</w:t>
            </w:r>
          </w:p>
        </w:tc>
      </w:tr>
      <w:tr w:rsidR="00EB22C3" w:rsidRPr="00B61B72" w:rsidTr="00D005CA">
        <w:trPr>
          <w:trHeight w:val="542"/>
        </w:trPr>
        <w:tc>
          <w:tcPr>
            <w:tcW w:w="461" w:type="pct"/>
            <w:shd w:val="clear" w:color="auto" w:fill="auto"/>
            <w:noWrap/>
            <w:hideMark/>
          </w:tcPr>
          <w:p w:rsidR="00EB22C3" w:rsidRPr="001548CD" w:rsidRDefault="00EB22C3" w:rsidP="00D005CA">
            <w:pPr>
              <w:jc w:val="center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4</w:t>
            </w:r>
          </w:p>
        </w:tc>
        <w:tc>
          <w:tcPr>
            <w:tcW w:w="4539" w:type="pct"/>
            <w:shd w:val="clear" w:color="auto" w:fill="auto"/>
            <w:hideMark/>
          </w:tcPr>
          <w:p w:rsidR="00EB22C3" w:rsidRPr="001548CD" w:rsidRDefault="004B69C4" w:rsidP="00D00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B69C4">
              <w:rPr>
                <w:sz w:val="24"/>
                <w:szCs w:val="24"/>
              </w:rPr>
              <w:t>риобретение компьютерной техники, оргтехники, теле-, аудио-, видео-, фот</w:t>
            </w:r>
            <w:proofErr w:type="gramStart"/>
            <w:r w:rsidRPr="004B69C4">
              <w:rPr>
                <w:sz w:val="24"/>
                <w:szCs w:val="24"/>
              </w:rPr>
              <w:t>о-</w:t>
            </w:r>
            <w:proofErr w:type="gramEnd"/>
            <w:r w:rsidRPr="004B69C4">
              <w:rPr>
                <w:sz w:val="24"/>
                <w:szCs w:val="24"/>
              </w:rPr>
              <w:t xml:space="preserve"> техники, мультимедийного оборудования для проведения занятий с целевыми группами</w:t>
            </w:r>
            <w:r w:rsidR="00EB22C3" w:rsidRPr="001548CD">
              <w:rPr>
                <w:sz w:val="24"/>
                <w:szCs w:val="24"/>
              </w:rPr>
              <w:t>:</w:t>
            </w:r>
          </w:p>
          <w:p w:rsidR="00EB22C3" w:rsidRPr="001548CD" w:rsidRDefault="00EB22C3" w:rsidP="00D005CA">
            <w:pPr>
              <w:jc w:val="both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4.1. Приобретение компьютерной техники</w:t>
            </w:r>
          </w:p>
          <w:p w:rsidR="00EB22C3" w:rsidRPr="001548CD" w:rsidRDefault="00EB22C3" w:rsidP="00D005CA">
            <w:pPr>
              <w:jc w:val="both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4.2. Приобретение оргтехники</w:t>
            </w:r>
          </w:p>
          <w:p w:rsidR="00EB22C3" w:rsidRPr="001548CD" w:rsidRDefault="00EB22C3" w:rsidP="00D005CA">
            <w:pPr>
              <w:jc w:val="both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4.3. Приобретение телеаппаратуры</w:t>
            </w:r>
          </w:p>
          <w:p w:rsidR="00EB22C3" w:rsidRPr="001548CD" w:rsidRDefault="00EB22C3" w:rsidP="00D005CA">
            <w:pPr>
              <w:jc w:val="both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4.4. Приобретение аудиотехники</w:t>
            </w:r>
          </w:p>
          <w:p w:rsidR="00EB22C3" w:rsidRPr="001548CD" w:rsidRDefault="00EB22C3" w:rsidP="00D005CA">
            <w:pPr>
              <w:jc w:val="both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4.5. Приобретение видеотехники</w:t>
            </w:r>
          </w:p>
          <w:p w:rsidR="00EB22C3" w:rsidRPr="001548CD" w:rsidRDefault="00EB22C3" w:rsidP="00D005CA">
            <w:pPr>
              <w:jc w:val="both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4.6. Приобретение фототехники</w:t>
            </w:r>
          </w:p>
          <w:p w:rsidR="00EB22C3" w:rsidRPr="001548CD" w:rsidRDefault="00EB22C3" w:rsidP="00D005CA">
            <w:pPr>
              <w:jc w:val="both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4.7. Приобретение мультимедийного оборудования</w:t>
            </w:r>
          </w:p>
        </w:tc>
      </w:tr>
      <w:tr w:rsidR="00EB22C3" w:rsidRPr="00B61B72" w:rsidTr="00D005CA">
        <w:trPr>
          <w:trHeight w:val="624"/>
        </w:trPr>
        <w:tc>
          <w:tcPr>
            <w:tcW w:w="461" w:type="pct"/>
            <w:shd w:val="clear" w:color="auto" w:fill="auto"/>
            <w:noWrap/>
            <w:hideMark/>
          </w:tcPr>
          <w:p w:rsidR="00EB22C3" w:rsidRPr="001548CD" w:rsidRDefault="00EB22C3" w:rsidP="00D005CA">
            <w:pPr>
              <w:jc w:val="center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5</w:t>
            </w:r>
          </w:p>
        </w:tc>
        <w:tc>
          <w:tcPr>
            <w:tcW w:w="4539" w:type="pct"/>
            <w:shd w:val="clear" w:color="auto" w:fill="auto"/>
            <w:hideMark/>
          </w:tcPr>
          <w:p w:rsidR="00EB22C3" w:rsidRPr="00357E01" w:rsidRDefault="004B69C4" w:rsidP="00D005CA">
            <w:pPr>
              <w:jc w:val="both"/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B69C4">
              <w:rPr>
                <w:sz w:val="24"/>
                <w:szCs w:val="24"/>
              </w:rPr>
              <w:t>риобретение оборудования для помещений создаваемых социальных служб</w:t>
            </w:r>
            <w:r w:rsidR="00EB22C3" w:rsidRPr="00E23F7F">
              <w:rPr>
                <w:sz w:val="24"/>
                <w:szCs w:val="24"/>
              </w:rPr>
              <w:t>:</w:t>
            </w:r>
          </w:p>
          <w:p w:rsidR="00EB22C3" w:rsidRPr="001548CD" w:rsidRDefault="00EB22C3" w:rsidP="00D005CA">
            <w:pPr>
              <w:jc w:val="both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5.1. Приобретение мебели</w:t>
            </w:r>
          </w:p>
          <w:p w:rsidR="00EB22C3" w:rsidRDefault="00EB22C3" w:rsidP="00D005CA">
            <w:pPr>
              <w:jc w:val="both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5.2. Приобретение бытовой техники</w:t>
            </w:r>
          </w:p>
          <w:p w:rsidR="00EB22C3" w:rsidRPr="006376AE" w:rsidRDefault="00EB22C3" w:rsidP="00D00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  <w:r>
              <w:t xml:space="preserve"> </w:t>
            </w:r>
            <w:r w:rsidRPr="006376AE">
              <w:rPr>
                <w:sz w:val="24"/>
                <w:szCs w:val="24"/>
              </w:rPr>
              <w:t>Приобретение предметов интерьера</w:t>
            </w:r>
          </w:p>
          <w:p w:rsidR="00EB22C3" w:rsidRPr="006376AE" w:rsidRDefault="00EB22C3" w:rsidP="00D00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  <w:r>
              <w:t xml:space="preserve"> </w:t>
            </w:r>
            <w:r w:rsidRPr="006376AE">
              <w:rPr>
                <w:sz w:val="24"/>
                <w:szCs w:val="24"/>
              </w:rPr>
              <w:t>Приобретение специализированного сантехнического оборудования</w:t>
            </w:r>
          </w:p>
          <w:p w:rsidR="00EB22C3" w:rsidRPr="006376AE" w:rsidRDefault="00EB22C3" w:rsidP="00D00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  <w:r>
              <w:t xml:space="preserve"> </w:t>
            </w:r>
            <w:r w:rsidRPr="006376AE">
              <w:rPr>
                <w:sz w:val="24"/>
                <w:szCs w:val="24"/>
              </w:rPr>
              <w:t>Приобретение спальных принадлежностей</w:t>
            </w:r>
          </w:p>
          <w:p w:rsidR="00EB22C3" w:rsidRPr="001548CD" w:rsidRDefault="00EB22C3" w:rsidP="00D00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  <w:r>
              <w:t xml:space="preserve"> </w:t>
            </w:r>
            <w:r w:rsidRPr="006376AE">
              <w:rPr>
                <w:sz w:val="24"/>
                <w:szCs w:val="24"/>
              </w:rPr>
              <w:t>Приобретение посуды и кухонного инвентаря</w:t>
            </w:r>
          </w:p>
        </w:tc>
      </w:tr>
      <w:tr w:rsidR="00EB22C3" w:rsidRPr="00B61B72" w:rsidTr="00D005CA">
        <w:trPr>
          <w:trHeight w:val="328"/>
        </w:trPr>
        <w:tc>
          <w:tcPr>
            <w:tcW w:w="461" w:type="pct"/>
            <w:shd w:val="clear" w:color="auto" w:fill="auto"/>
            <w:noWrap/>
          </w:tcPr>
          <w:p w:rsidR="00EB22C3" w:rsidRPr="001548CD" w:rsidRDefault="00EB22C3" w:rsidP="00D005CA">
            <w:pPr>
              <w:jc w:val="center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6</w:t>
            </w:r>
          </w:p>
        </w:tc>
        <w:tc>
          <w:tcPr>
            <w:tcW w:w="4539" w:type="pct"/>
            <w:shd w:val="clear" w:color="auto" w:fill="auto"/>
          </w:tcPr>
          <w:p w:rsidR="00EB22C3" w:rsidRPr="001548CD" w:rsidRDefault="00EB22C3" w:rsidP="00D005CA">
            <w:pPr>
              <w:jc w:val="both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Приобретение товаров первой необходимости для представителей целевых групп</w:t>
            </w:r>
          </w:p>
        </w:tc>
      </w:tr>
      <w:tr w:rsidR="00EB22C3" w:rsidRPr="00B61B72" w:rsidTr="00D005CA">
        <w:trPr>
          <w:trHeight w:val="328"/>
        </w:trPr>
        <w:tc>
          <w:tcPr>
            <w:tcW w:w="461" w:type="pct"/>
            <w:shd w:val="clear" w:color="auto" w:fill="auto"/>
            <w:noWrap/>
          </w:tcPr>
          <w:p w:rsidR="00EB22C3" w:rsidRPr="001548CD" w:rsidRDefault="00EB22C3" w:rsidP="00D005CA">
            <w:pPr>
              <w:jc w:val="center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7</w:t>
            </w:r>
          </w:p>
        </w:tc>
        <w:tc>
          <w:tcPr>
            <w:tcW w:w="4539" w:type="pct"/>
            <w:shd w:val="clear" w:color="auto" w:fill="auto"/>
          </w:tcPr>
          <w:p w:rsidR="00EB22C3" w:rsidRPr="001548CD" w:rsidRDefault="004B69C4" w:rsidP="00D00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B69C4">
              <w:rPr>
                <w:sz w:val="24"/>
                <w:szCs w:val="24"/>
              </w:rPr>
              <w:t>плата услуг по созданию специализированных приложений (в том числе мобильных), информационно-просветительских изданий и информационно-раздаточных материалов для родителей</w:t>
            </w:r>
          </w:p>
        </w:tc>
      </w:tr>
      <w:tr w:rsidR="00EB22C3" w:rsidRPr="00B61B72" w:rsidTr="00D005CA">
        <w:trPr>
          <w:trHeight w:val="544"/>
        </w:trPr>
        <w:tc>
          <w:tcPr>
            <w:tcW w:w="461" w:type="pct"/>
            <w:shd w:val="clear" w:color="auto" w:fill="auto"/>
            <w:noWrap/>
            <w:hideMark/>
          </w:tcPr>
          <w:p w:rsidR="00EB22C3" w:rsidRPr="001548CD" w:rsidRDefault="00EB22C3" w:rsidP="00D005CA">
            <w:pPr>
              <w:jc w:val="center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8</w:t>
            </w:r>
          </w:p>
        </w:tc>
        <w:tc>
          <w:tcPr>
            <w:tcW w:w="4539" w:type="pct"/>
            <w:shd w:val="clear" w:color="auto" w:fill="auto"/>
            <w:hideMark/>
          </w:tcPr>
          <w:p w:rsidR="00EB22C3" w:rsidRDefault="004B69C4" w:rsidP="00D00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B69C4">
              <w:rPr>
                <w:sz w:val="24"/>
                <w:szCs w:val="24"/>
              </w:rPr>
              <w:t xml:space="preserve">плата расходов по повышению профессиональной компетенций специалистов, участвующих в реализации мероприятий, на профессиональных </w:t>
            </w:r>
            <w:proofErr w:type="spellStart"/>
            <w:r w:rsidRPr="004B69C4">
              <w:rPr>
                <w:sz w:val="24"/>
                <w:szCs w:val="24"/>
              </w:rPr>
              <w:t>стажировочных</w:t>
            </w:r>
            <w:proofErr w:type="spellEnd"/>
            <w:r w:rsidRPr="004B69C4">
              <w:rPr>
                <w:sz w:val="24"/>
                <w:szCs w:val="24"/>
              </w:rPr>
              <w:t xml:space="preserve"> площадках Фонда, включая оплату проезда и проживания</w:t>
            </w:r>
            <w:r w:rsidR="00EB22C3" w:rsidRPr="001548CD">
              <w:rPr>
                <w:sz w:val="24"/>
                <w:szCs w:val="24"/>
              </w:rPr>
              <w:t>:</w:t>
            </w:r>
          </w:p>
          <w:p w:rsidR="00EB22C3" w:rsidRDefault="00EB22C3" w:rsidP="00D005CA">
            <w:pPr>
              <w:jc w:val="both"/>
              <w:rPr>
                <w:sz w:val="24"/>
                <w:szCs w:val="24"/>
              </w:rPr>
            </w:pPr>
            <w:r w:rsidRPr="00F03A94">
              <w:rPr>
                <w:sz w:val="24"/>
                <w:szCs w:val="24"/>
              </w:rPr>
              <w:t xml:space="preserve">8.1. Оплата услуг по обучению специалистов на базе профессиональных </w:t>
            </w:r>
            <w:proofErr w:type="spellStart"/>
            <w:r w:rsidRPr="00F03A94">
              <w:rPr>
                <w:sz w:val="24"/>
                <w:szCs w:val="24"/>
              </w:rPr>
              <w:t>стажировочных</w:t>
            </w:r>
            <w:proofErr w:type="spellEnd"/>
            <w:r w:rsidRPr="00F03A94">
              <w:rPr>
                <w:sz w:val="24"/>
                <w:szCs w:val="24"/>
              </w:rPr>
              <w:t xml:space="preserve"> площадок Фонда</w:t>
            </w:r>
          </w:p>
          <w:p w:rsidR="00EB22C3" w:rsidRPr="001548CD" w:rsidRDefault="00EB22C3" w:rsidP="00D005CA">
            <w:pPr>
              <w:jc w:val="both"/>
              <w:rPr>
                <w:sz w:val="24"/>
                <w:szCs w:val="24"/>
              </w:rPr>
            </w:pPr>
            <w:r w:rsidRPr="00F03A94">
              <w:rPr>
                <w:sz w:val="24"/>
                <w:szCs w:val="24"/>
              </w:rPr>
              <w:t>8.2. Оплата проезда и проживания</w:t>
            </w:r>
          </w:p>
        </w:tc>
      </w:tr>
      <w:tr w:rsidR="00EB22C3" w:rsidRPr="00B61B72" w:rsidTr="00D005CA">
        <w:trPr>
          <w:trHeight w:val="276"/>
        </w:trPr>
        <w:tc>
          <w:tcPr>
            <w:tcW w:w="461" w:type="pct"/>
            <w:shd w:val="clear" w:color="auto" w:fill="auto"/>
            <w:noWrap/>
          </w:tcPr>
          <w:p w:rsidR="00EB22C3" w:rsidRPr="001548CD" w:rsidRDefault="00EB22C3" w:rsidP="00D005CA">
            <w:pPr>
              <w:ind w:left="360" w:right="-2"/>
              <w:jc w:val="both"/>
              <w:rPr>
                <w:sz w:val="24"/>
                <w:szCs w:val="24"/>
              </w:rPr>
            </w:pPr>
            <w:r w:rsidRPr="001548CD">
              <w:rPr>
                <w:sz w:val="24"/>
                <w:szCs w:val="24"/>
              </w:rPr>
              <w:t>9</w:t>
            </w:r>
          </w:p>
        </w:tc>
        <w:tc>
          <w:tcPr>
            <w:tcW w:w="4539" w:type="pct"/>
            <w:shd w:val="clear" w:color="auto" w:fill="auto"/>
          </w:tcPr>
          <w:p w:rsidR="00EB22C3" w:rsidRPr="001548CD" w:rsidRDefault="004B69C4" w:rsidP="00D005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B69C4">
              <w:rPr>
                <w:sz w:val="24"/>
                <w:szCs w:val="24"/>
              </w:rPr>
              <w:t>плата реабилитационных, социально-культурных мероприятий для целевых групп</w:t>
            </w:r>
          </w:p>
        </w:tc>
      </w:tr>
    </w:tbl>
    <w:p w:rsidR="004B69C4" w:rsidRDefault="004B69C4" w:rsidP="00EB22C3">
      <w:pPr>
        <w:ind w:right="-2" w:firstLine="709"/>
        <w:contextualSpacing/>
        <w:jc w:val="both"/>
        <w:rPr>
          <w:sz w:val="28"/>
          <w:szCs w:val="28"/>
        </w:rPr>
      </w:pPr>
    </w:p>
    <w:p w:rsidR="00EB22C3" w:rsidRPr="00D25B60" w:rsidRDefault="00EB22C3" w:rsidP="00EB22C3">
      <w:pPr>
        <w:ind w:right="-2" w:firstLine="709"/>
        <w:contextualSpacing/>
        <w:jc w:val="both"/>
        <w:rPr>
          <w:sz w:val="28"/>
          <w:szCs w:val="28"/>
        </w:rPr>
      </w:pPr>
      <w:r w:rsidRPr="00D25B60">
        <w:rPr>
          <w:sz w:val="28"/>
          <w:szCs w:val="28"/>
        </w:rPr>
        <w:t xml:space="preserve">При заполнении ФЭО по каждому виду расхода (например: приобретение спортивного оборудования и инвентаря) наименование и расчет каждого элемента затрат вписывается отдельной строкой (например: мячи, брусья, лыжи). </w:t>
      </w:r>
    </w:p>
    <w:p w:rsidR="00EB22C3" w:rsidRPr="00D25B60" w:rsidRDefault="00EB22C3" w:rsidP="00EB22C3">
      <w:pPr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D25B60">
        <w:rPr>
          <w:sz w:val="28"/>
          <w:szCs w:val="28"/>
        </w:rPr>
        <w:t>В графе 5 «Расчет стоимости» указывается путем умножения стоимости (в рублях за единицу) на количество единиц (чел., шт., час, дней) (например: мячи 600,00 руб. х 3 шт.=1800,00 руб.).</w:t>
      </w:r>
      <w:proofErr w:type="gramEnd"/>
    </w:p>
    <w:p w:rsidR="00EB22C3" w:rsidRPr="00D25B60" w:rsidRDefault="00EB22C3" w:rsidP="00EB22C3">
      <w:pPr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D25B60">
        <w:rPr>
          <w:sz w:val="28"/>
          <w:szCs w:val="28"/>
        </w:rPr>
        <w:t>В графах 6 и 7 «Сумма расхода (рублей)» указывается результат расчета из графы 5 «Расчет стоимости» в полных рублях по каждому из указанных наименований расходов (в графах 6 и 7 «Сумма расхода» в рублях и копейках (через запятую, например, 1000,25) с подведением итога по виду расхода и по мероприятию в целом в разрезе годов финансирования регионального комплекса мер за счет</w:t>
      </w:r>
      <w:proofErr w:type="gramEnd"/>
      <w:r w:rsidRPr="00D25B60">
        <w:rPr>
          <w:sz w:val="28"/>
          <w:szCs w:val="28"/>
        </w:rPr>
        <w:t xml:space="preserve"> гранта. </w:t>
      </w:r>
    </w:p>
    <w:p w:rsidR="00EB22C3" w:rsidRPr="00D25B60" w:rsidRDefault="00EB22C3" w:rsidP="00EB22C3">
      <w:pPr>
        <w:ind w:right="-2" w:firstLine="709"/>
        <w:contextualSpacing/>
        <w:jc w:val="both"/>
        <w:rPr>
          <w:sz w:val="28"/>
          <w:szCs w:val="28"/>
        </w:rPr>
      </w:pPr>
      <w:r w:rsidRPr="00D25B60">
        <w:rPr>
          <w:sz w:val="28"/>
          <w:szCs w:val="28"/>
        </w:rPr>
        <w:t>Итог по каждому мероприятию ФЭО должен соответствовать объему запрашиваемой суммы гранта раздела 5 «Финансовое обеспечение реализации регионального комплекса мер» по строке «Грант» по каждому мероприятию по годам (графы 3 и 4) и графе 5 «Всего».</w:t>
      </w:r>
    </w:p>
    <w:p w:rsidR="00EB22C3" w:rsidRPr="00D25B60" w:rsidRDefault="00EB22C3" w:rsidP="00EB22C3">
      <w:pPr>
        <w:ind w:right="-2" w:firstLine="709"/>
        <w:contextualSpacing/>
        <w:jc w:val="both"/>
        <w:rPr>
          <w:sz w:val="28"/>
          <w:szCs w:val="28"/>
        </w:rPr>
      </w:pPr>
      <w:r w:rsidRPr="00D25B60">
        <w:rPr>
          <w:sz w:val="28"/>
          <w:szCs w:val="28"/>
        </w:rPr>
        <w:t>В последней строке ФЭО «ИТОГО» указывается итоговая сумма, складывающаяся из сумм расходов по всем мероприятиям, которая должна соответствовать общему объему запрашиваемой суммы гранта раздела 5 «Финансовое обеспечение реализации регионального комплекса мер» по строке «Грант» по годам и графе «Всего».</w:t>
      </w:r>
    </w:p>
    <w:p w:rsidR="00EB22C3" w:rsidRPr="00D25B60" w:rsidRDefault="00EB22C3" w:rsidP="00EB22C3">
      <w:pPr>
        <w:ind w:right="-2" w:firstLine="709"/>
        <w:contextualSpacing/>
        <w:jc w:val="both"/>
        <w:rPr>
          <w:sz w:val="28"/>
          <w:szCs w:val="28"/>
        </w:rPr>
      </w:pPr>
      <w:r w:rsidRPr="00D25B60">
        <w:rPr>
          <w:sz w:val="28"/>
          <w:szCs w:val="28"/>
        </w:rPr>
        <w:t xml:space="preserve">В графе 8 «Характеристика результата» информация должна коррелироваться с графой «Ожидаемые результаты» раздела 4 «Календарный план реализации мероприятий регионального комплекса мер». </w:t>
      </w:r>
    </w:p>
    <w:p w:rsidR="00EB22C3" w:rsidRPr="00D25B60" w:rsidRDefault="00EB22C3" w:rsidP="00EB22C3">
      <w:pPr>
        <w:ind w:right="-2" w:firstLine="709"/>
        <w:contextualSpacing/>
        <w:jc w:val="both"/>
        <w:rPr>
          <w:sz w:val="28"/>
          <w:szCs w:val="28"/>
        </w:rPr>
      </w:pPr>
      <w:r w:rsidRPr="00D25B60">
        <w:rPr>
          <w:sz w:val="28"/>
          <w:szCs w:val="28"/>
        </w:rPr>
        <w:t>При планировании расходов в разрезе мероприятий необходимо учитывать период реализации мероприятия, указанный в разделе 4 «Календарный план реализации мероприятий регионального комплекса мер».</w:t>
      </w:r>
    </w:p>
    <w:p w:rsidR="00EB22C3" w:rsidRPr="00D25B60" w:rsidRDefault="00EB22C3" w:rsidP="00EB22C3">
      <w:pPr>
        <w:ind w:right="-2" w:firstLine="709"/>
        <w:contextualSpacing/>
        <w:jc w:val="both"/>
        <w:rPr>
          <w:sz w:val="28"/>
          <w:szCs w:val="28"/>
        </w:rPr>
      </w:pPr>
      <w:r w:rsidRPr="00D25B60">
        <w:rPr>
          <w:sz w:val="28"/>
          <w:szCs w:val="28"/>
        </w:rPr>
        <w:t xml:space="preserve">В описание результатов необходимо включать наименования всех исполнителей мероприятия с указанием организаций, в которые будет поставлено оборудование, приобретенное за счет гранта, указывать </w:t>
      </w:r>
      <w:proofErr w:type="gramStart"/>
      <w:r w:rsidRPr="00D25B60">
        <w:rPr>
          <w:sz w:val="28"/>
          <w:szCs w:val="28"/>
        </w:rPr>
        <w:t>специалистов</w:t>
      </w:r>
      <w:proofErr w:type="gramEnd"/>
      <w:r w:rsidRPr="00D25B60">
        <w:rPr>
          <w:sz w:val="28"/>
          <w:szCs w:val="28"/>
        </w:rPr>
        <w:t xml:space="preserve"> которые пройдут обучение на </w:t>
      </w:r>
      <w:proofErr w:type="spellStart"/>
      <w:r w:rsidRPr="00D25B60">
        <w:rPr>
          <w:sz w:val="28"/>
          <w:szCs w:val="28"/>
        </w:rPr>
        <w:t>стажировочных</w:t>
      </w:r>
      <w:proofErr w:type="spellEnd"/>
      <w:r w:rsidRPr="00D25B60">
        <w:rPr>
          <w:sz w:val="28"/>
          <w:szCs w:val="28"/>
        </w:rPr>
        <w:t xml:space="preserve"> площадках, охват целевой группы, планируемые результаты. </w:t>
      </w:r>
    </w:p>
    <w:p w:rsidR="00EB22C3" w:rsidRPr="00D25B60" w:rsidRDefault="00EB22C3" w:rsidP="00EB22C3">
      <w:pPr>
        <w:ind w:right="-2" w:firstLine="709"/>
        <w:contextualSpacing/>
        <w:jc w:val="both"/>
        <w:rPr>
          <w:sz w:val="28"/>
          <w:szCs w:val="28"/>
        </w:rPr>
      </w:pPr>
      <w:r w:rsidRPr="00D25B60">
        <w:rPr>
          <w:sz w:val="28"/>
          <w:szCs w:val="28"/>
        </w:rPr>
        <w:t>Неполное раскрытие данной информации (по охвату целевой группы, учреждений – исполнителей, соисполнителей и планируемому результату) при рассмотрении заявки может повлечь исключение мероприятия регионального комплекса мер из ФЭО и соответственно сокращение объема финансирования за счет гранта.</w:t>
      </w:r>
    </w:p>
    <w:p w:rsidR="00EB22C3" w:rsidRPr="00D25B60" w:rsidRDefault="00EB22C3" w:rsidP="00EB22C3">
      <w:pPr>
        <w:tabs>
          <w:tab w:val="left" w:pos="1134"/>
        </w:tabs>
        <w:ind w:right="-2" w:firstLine="709"/>
        <w:contextualSpacing/>
        <w:jc w:val="both"/>
        <w:rPr>
          <w:sz w:val="28"/>
          <w:szCs w:val="28"/>
        </w:rPr>
      </w:pPr>
      <w:r w:rsidRPr="00D25B60">
        <w:rPr>
          <w:sz w:val="28"/>
          <w:szCs w:val="28"/>
        </w:rPr>
        <w:t>2.4.2. Характеристика основных видов оборудования, ТМЦ и услуг, обеспечивающих реализацию мероприятий регионального комплекса мер.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>При формировании финансово-экономического обоснования мероприятий, на реализацию которых запрашивается грант, а также при проведении в дальнейшем закупки за счет гранта оборудования, предусмотренного в ФЭО и необходимого для реализации мероприятий, должны быть учтены следующие требования: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>- возможность долгосрочного использования оборудования, приобретаемого за счет гранта;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>- наличие в комплектации оборудования эксплуатационной документации, а также соответствующих методик и программных средств, необходимых для работы с использованием оборудования;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>- наличие в документации на оборудование срока гарантийного обслуживания;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>- наличие специалистов, подготовленных к профессиональному использованию оборудования, или наличие возможности их обучения к работе с использованием такого оборудования;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>- наличие площадей, соответствующих разрешений и средств на установку оборудования;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>- использование инновационного диагностического и реабилитационного оборудования;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>- выбор оборудования, стоимость которого должна определяться по наиболее выгодным ценам путем проведения мониторинга качества и стоимости оборудования;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 xml:space="preserve">- учет оборудования в </w:t>
      </w:r>
      <w:proofErr w:type="gramStart"/>
      <w:r w:rsidRPr="00D25B60">
        <w:rPr>
          <w:sz w:val="28"/>
          <w:szCs w:val="28"/>
        </w:rPr>
        <w:t>соответствии</w:t>
      </w:r>
      <w:proofErr w:type="gramEnd"/>
      <w:r w:rsidRPr="00D25B60">
        <w:rPr>
          <w:sz w:val="28"/>
          <w:szCs w:val="28"/>
        </w:rPr>
        <w:t xml:space="preserve"> с законодательством Российской Федерации;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>- размещение на приобретенном оборудовании логотипа Фонда.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 xml:space="preserve">- отсутствие наименования приобретаемого оборудования в Федеральном </w:t>
      </w:r>
      <w:proofErr w:type="gramStart"/>
      <w:r w:rsidRPr="00D25B60">
        <w:rPr>
          <w:sz w:val="28"/>
          <w:szCs w:val="28"/>
        </w:rPr>
        <w:t>перечне</w:t>
      </w:r>
      <w:proofErr w:type="gramEnd"/>
      <w:r w:rsidRPr="00D25B60">
        <w:rPr>
          <w:sz w:val="28"/>
          <w:szCs w:val="28"/>
        </w:rPr>
        <w:t xml:space="preserve"> реабилитационных мероприятий, технических средств реабилитации и услуг, предоставляемые инвалиду, утвержденному распоряжением Правительства РФ от 30 декабря 2005 г. № 2347-р с учетом всех изменений.</w:t>
      </w:r>
    </w:p>
    <w:p w:rsidR="00EB22C3" w:rsidRPr="00D25B60" w:rsidRDefault="00EB22C3" w:rsidP="00EB22C3">
      <w:pPr>
        <w:ind w:right="-2" w:firstLine="709"/>
        <w:jc w:val="both"/>
        <w:rPr>
          <w:b/>
          <w:i/>
          <w:sz w:val="28"/>
          <w:szCs w:val="28"/>
        </w:rPr>
      </w:pPr>
      <w:r w:rsidRPr="00D25B60">
        <w:rPr>
          <w:b/>
          <w:i/>
          <w:sz w:val="28"/>
          <w:szCs w:val="28"/>
        </w:rPr>
        <w:t>Примерный перечень оборудования, мебели, ТМЦ и услуг, финансируемых за счет гранта по соответствующей тематике:</w:t>
      </w:r>
    </w:p>
    <w:p w:rsidR="00EB22C3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>1.</w:t>
      </w:r>
      <w:r w:rsidRPr="00D25B60">
        <w:rPr>
          <w:sz w:val="28"/>
          <w:szCs w:val="28"/>
        </w:rPr>
        <w:tab/>
      </w:r>
      <w:r w:rsidR="009359E4" w:rsidRPr="009359E4">
        <w:rPr>
          <w:sz w:val="28"/>
          <w:szCs w:val="28"/>
        </w:rPr>
        <w:t xml:space="preserve">Приобретение оборудования и материалов, используемых в </w:t>
      </w:r>
      <w:proofErr w:type="gramStart"/>
      <w:r w:rsidR="009359E4" w:rsidRPr="009359E4">
        <w:rPr>
          <w:sz w:val="28"/>
          <w:szCs w:val="28"/>
        </w:rPr>
        <w:t>программах</w:t>
      </w:r>
      <w:proofErr w:type="gramEnd"/>
      <w:r w:rsidR="009359E4" w:rsidRPr="009359E4">
        <w:rPr>
          <w:sz w:val="28"/>
          <w:szCs w:val="28"/>
        </w:rPr>
        <w:t xml:space="preserve"> реабилитации и </w:t>
      </w:r>
      <w:proofErr w:type="spellStart"/>
      <w:r w:rsidR="009359E4" w:rsidRPr="009359E4">
        <w:rPr>
          <w:sz w:val="28"/>
          <w:szCs w:val="28"/>
        </w:rPr>
        <w:t>абилитации</w:t>
      </w:r>
      <w:proofErr w:type="spellEnd"/>
      <w:r w:rsidR="009359E4" w:rsidRPr="009359E4">
        <w:rPr>
          <w:sz w:val="28"/>
          <w:szCs w:val="28"/>
        </w:rPr>
        <w:t xml:space="preserve"> целевой группы</w:t>
      </w:r>
      <w:r w:rsidRPr="00070F3B">
        <w:rPr>
          <w:sz w:val="28"/>
          <w:szCs w:val="28"/>
        </w:rPr>
        <w:t xml:space="preserve">: </w:t>
      </w:r>
    </w:p>
    <w:p w:rsidR="00EB22C3" w:rsidRDefault="00EB22C3" w:rsidP="00EB22C3">
      <w:pPr>
        <w:ind w:right="-2" w:firstLine="709"/>
        <w:jc w:val="both"/>
        <w:rPr>
          <w:sz w:val="28"/>
          <w:szCs w:val="28"/>
        </w:rPr>
      </w:pPr>
      <w:proofErr w:type="gramStart"/>
      <w:r w:rsidRPr="00070F3B">
        <w:rPr>
          <w:sz w:val="28"/>
          <w:szCs w:val="28"/>
        </w:rPr>
        <w:t>тренажеры и наборы реабилитационной направленности с учетом нозологий детей; средства системы альтернативной и дополнительной коммуникации, в том числе визуально-графические средства (картинки, фото, пиктограммы, коммуникационные таблицы, символы PCS, система коммуникации PECS (</w:t>
      </w:r>
      <w:proofErr w:type="spellStart"/>
      <w:r w:rsidRPr="00070F3B">
        <w:rPr>
          <w:sz w:val="28"/>
          <w:szCs w:val="28"/>
        </w:rPr>
        <w:t>Picture</w:t>
      </w:r>
      <w:proofErr w:type="spellEnd"/>
      <w:r w:rsidRPr="00070F3B">
        <w:rPr>
          <w:sz w:val="28"/>
          <w:szCs w:val="28"/>
        </w:rPr>
        <w:t xml:space="preserve"> </w:t>
      </w:r>
      <w:proofErr w:type="spellStart"/>
      <w:r w:rsidRPr="00070F3B">
        <w:rPr>
          <w:sz w:val="28"/>
          <w:szCs w:val="28"/>
        </w:rPr>
        <w:t>Exchang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Communication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System</w:t>
      </w:r>
      <w:proofErr w:type="spellEnd"/>
      <w:r>
        <w:rPr>
          <w:sz w:val="28"/>
          <w:szCs w:val="28"/>
        </w:rPr>
        <w:t>)</w:t>
      </w:r>
      <w:r w:rsidRPr="00070F3B">
        <w:rPr>
          <w:sz w:val="28"/>
          <w:szCs w:val="28"/>
        </w:rPr>
        <w:t xml:space="preserve">, предметы-символы, барельефы предметов, </w:t>
      </w:r>
      <w:proofErr w:type="spellStart"/>
      <w:r w:rsidRPr="00070F3B">
        <w:rPr>
          <w:sz w:val="28"/>
          <w:szCs w:val="28"/>
        </w:rPr>
        <w:t>коврографы</w:t>
      </w:r>
      <w:proofErr w:type="spellEnd"/>
      <w:r w:rsidRPr="00070F3B">
        <w:rPr>
          <w:sz w:val="28"/>
          <w:szCs w:val="28"/>
        </w:rPr>
        <w:t xml:space="preserve">; электронные устройства, в том числе синтезирующие или воспроизводящие речь (например, кнопки - коммуникаторы, коммуникационные планшеты, синтезаторы речи, электронное устройство </w:t>
      </w:r>
      <w:proofErr w:type="spellStart"/>
      <w:r w:rsidRPr="00070F3B">
        <w:rPr>
          <w:sz w:val="28"/>
          <w:szCs w:val="28"/>
        </w:rPr>
        <w:t>Go</w:t>
      </w:r>
      <w:proofErr w:type="spellEnd"/>
      <w:r w:rsidRPr="00070F3B">
        <w:rPr>
          <w:sz w:val="28"/>
          <w:szCs w:val="28"/>
        </w:rPr>
        <w:t xml:space="preserve"> </w:t>
      </w:r>
      <w:proofErr w:type="spellStart"/>
      <w:r w:rsidRPr="00070F3B">
        <w:rPr>
          <w:sz w:val="28"/>
          <w:szCs w:val="28"/>
        </w:rPr>
        <w:t>Talk</w:t>
      </w:r>
      <w:proofErr w:type="spellEnd"/>
      <w:r w:rsidRPr="00070F3B">
        <w:rPr>
          <w:sz w:val="28"/>
          <w:szCs w:val="28"/>
        </w:rPr>
        <w:t>);</w:t>
      </w:r>
      <w:proofErr w:type="gramEnd"/>
      <w:r w:rsidRPr="00070F3B">
        <w:rPr>
          <w:sz w:val="28"/>
          <w:szCs w:val="28"/>
        </w:rPr>
        <w:t xml:space="preserve"> коммуникативные альбомы; программно-аппаратные, программно-дидактические комплексы, терапевтические системы, </w:t>
      </w:r>
      <w:proofErr w:type="spellStart"/>
      <w:r w:rsidRPr="00070F3B">
        <w:rPr>
          <w:sz w:val="28"/>
          <w:szCs w:val="28"/>
        </w:rPr>
        <w:t>нейро</w:t>
      </w:r>
      <w:proofErr w:type="spellEnd"/>
      <w:r w:rsidRPr="00070F3B">
        <w:rPr>
          <w:sz w:val="28"/>
          <w:szCs w:val="28"/>
        </w:rPr>
        <w:t xml:space="preserve">-ортопедические и аэродинамические костюмы и комбинезоны, сенсорное и тактильное оборудование и другие реабилитационные инструменты и приспособления, используемые для оказания инновационных диагностических, </w:t>
      </w:r>
      <w:proofErr w:type="spellStart"/>
      <w:r w:rsidRPr="00070F3B">
        <w:rPr>
          <w:sz w:val="28"/>
          <w:szCs w:val="28"/>
        </w:rPr>
        <w:t>абилитационных</w:t>
      </w:r>
      <w:proofErr w:type="spellEnd"/>
      <w:r w:rsidRPr="00070F3B">
        <w:rPr>
          <w:sz w:val="28"/>
          <w:szCs w:val="28"/>
        </w:rPr>
        <w:t xml:space="preserve"> и реабилитационных услуг представителям целевых групп, направленных на улучшение качества их жизни; целевое медицинское оборудование и средства доврачебной медицинской помощи.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финансируется за счет гранта приобретение мобильных телефонов, смартфонов.</w:t>
      </w:r>
    </w:p>
    <w:p w:rsidR="00EB22C3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 xml:space="preserve">2. </w:t>
      </w:r>
      <w:r w:rsidRPr="00143495">
        <w:rPr>
          <w:sz w:val="28"/>
          <w:szCs w:val="28"/>
        </w:rPr>
        <w:t xml:space="preserve">Приобретение специализированных диагностических методик, программных средств, программно-методических, видео материалов, электронных образовательных ресурсов: 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proofErr w:type="gramStart"/>
      <w:r w:rsidRPr="00143495">
        <w:rPr>
          <w:sz w:val="28"/>
          <w:szCs w:val="28"/>
        </w:rPr>
        <w:t>приобретение современных компьютерно-диагностических комплексов, диагностических методик, тестов, программных средств, программно-методических, видео материалов, электронных образовательных ресурсов, необходимых для выполнения мероприятий, в том числе для выполнения мероприятий по формированию коммуникативных навыков у детей целевой группы развития в общении и взаимодействии (например, языковая программа МАКАТОН; компьютерные программы для создания пиктограмм и  системы символов –«</w:t>
      </w:r>
      <w:proofErr w:type="spellStart"/>
      <w:r w:rsidRPr="00143495">
        <w:rPr>
          <w:sz w:val="28"/>
          <w:szCs w:val="28"/>
        </w:rPr>
        <w:t>Boardmaker</w:t>
      </w:r>
      <w:proofErr w:type="spellEnd"/>
      <w:r w:rsidRPr="00143495">
        <w:rPr>
          <w:sz w:val="28"/>
          <w:szCs w:val="28"/>
        </w:rPr>
        <w:t>», «</w:t>
      </w:r>
      <w:proofErr w:type="spellStart"/>
      <w:r w:rsidRPr="00143495">
        <w:rPr>
          <w:sz w:val="28"/>
          <w:szCs w:val="28"/>
        </w:rPr>
        <w:t>Alladin</w:t>
      </w:r>
      <w:proofErr w:type="spellEnd"/>
      <w:r w:rsidRPr="00143495">
        <w:rPr>
          <w:sz w:val="28"/>
          <w:szCs w:val="28"/>
        </w:rPr>
        <w:t>», «</w:t>
      </w:r>
      <w:proofErr w:type="spellStart"/>
      <w:r w:rsidRPr="00143495">
        <w:rPr>
          <w:sz w:val="28"/>
          <w:szCs w:val="28"/>
        </w:rPr>
        <w:t>Bliss</w:t>
      </w:r>
      <w:proofErr w:type="spellEnd"/>
      <w:r w:rsidRPr="00143495">
        <w:rPr>
          <w:sz w:val="28"/>
          <w:szCs w:val="28"/>
        </w:rPr>
        <w:t>»;</w:t>
      </w:r>
      <w:proofErr w:type="gramEnd"/>
      <w:r w:rsidRPr="00143495">
        <w:rPr>
          <w:sz w:val="28"/>
          <w:szCs w:val="28"/>
        </w:rPr>
        <w:t xml:space="preserve"> компьютерная программа «Общение»; обучающие компьютерные программы и программы для коррекции различных нарушений речи).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>Не финансируется за счет средств Фонда приобретение операционных систем, бухгалтерских, антивирусных программ и программ по делопроизводству.</w:t>
      </w:r>
    </w:p>
    <w:p w:rsidR="00EB22C3" w:rsidRPr="00D25B60" w:rsidRDefault="00EB22C3" w:rsidP="00EB22C3">
      <w:pPr>
        <w:ind w:right="-2"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96E8D">
        <w:rPr>
          <w:sz w:val="28"/>
          <w:szCs w:val="28"/>
        </w:rPr>
        <w:t>Приобретение игрового, спорт</w:t>
      </w:r>
      <w:r w:rsidR="00B4294B">
        <w:rPr>
          <w:sz w:val="28"/>
          <w:szCs w:val="28"/>
        </w:rPr>
        <w:t>ивного оборудования и инвентаря:</w:t>
      </w:r>
      <w:r w:rsidR="00B4294B">
        <w:rPr>
          <w:sz w:val="28"/>
          <w:szCs w:val="28"/>
        </w:rPr>
        <w:br/>
      </w:r>
      <w:r w:rsidRPr="00696E8D">
        <w:rPr>
          <w:sz w:val="28"/>
          <w:szCs w:val="28"/>
        </w:rPr>
        <w:t xml:space="preserve">мягкие игровые трансформирующиеся модули, развивающие и дидактические игры и игрушки, игровая мебель, оборудование для </w:t>
      </w:r>
      <w:proofErr w:type="spellStart"/>
      <w:r w:rsidRPr="00696E8D">
        <w:rPr>
          <w:sz w:val="28"/>
          <w:szCs w:val="28"/>
        </w:rPr>
        <w:t>пескотерапии</w:t>
      </w:r>
      <w:proofErr w:type="spellEnd"/>
      <w:r w:rsidRPr="00696E8D">
        <w:rPr>
          <w:sz w:val="28"/>
          <w:szCs w:val="28"/>
        </w:rPr>
        <w:t xml:space="preserve">, </w:t>
      </w:r>
      <w:proofErr w:type="spellStart"/>
      <w:r w:rsidRPr="00696E8D">
        <w:rPr>
          <w:sz w:val="28"/>
          <w:szCs w:val="28"/>
        </w:rPr>
        <w:t>артерапии</w:t>
      </w:r>
      <w:proofErr w:type="spellEnd"/>
      <w:r w:rsidRPr="00696E8D">
        <w:rPr>
          <w:sz w:val="28"/>
          <w:szCs w:val="28"/>
        </w:rPr>
        <w:t xml:space="preserve"> и другое игровое оборудование и инвентарь; спортивное оборудование и инвентарь (мягкие спортивные модули; спортивные тренажеры для занятий в зале; мячи, спортивные игры),</w:t>
      </w:r>
      <w:r>
        <w:rPr>
          <w:sz w:val="28"/>
          <w:szCs w:val="28"/>
        </w:rPr>
        <w:t xml:space="preserve"> </w:t>
      </w:r>
      <w:r w:rsidRPr="00696E8D">
        <w:rPr>
          <w:sz w:val="28"/>
          <w:szCs w:val="28"/>
        </w:rPr>
        <w:t xml:space="preserve">приобретение призов (в </w:t>
      </w:r>
      <w:proofErr w:type="gramStart"/>
      <w:r w:rsidRPr="00696E8D">
        <w:rPr>
          <w:sz w:val="28"/>
          <w:szCs w:val="28"/>
        </w:rPr>
        <w:t>пределах</w:t>
      </w:r>
      <w:proofErr w:type="gramEnd"/>
      <w:r w:rsidRPr="00696E8D">
        <w:rPr>
          <w:sz w:val="28"/>
          <w:szCs w:val="28"/>
        </w:rPr>
        <w:t xml:space="preserve"> установленных Фондом ограничений: кубки стоимостью не более 500 рублей, грамоты, дипломы не более 200 руб.) для представителей целевой группы в специализированных мероприятиях.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>Не финансируется за счет средств Фонда приобретение, доставка, монтаж, установка уличного оборудования, в том числе спортивных, игровых площадок, покрытий, ограждений, навесов.</w:t>
      </w:r>
    </w:p>
    <w:p w:rsidR="00EB22C3" w:rsidRPr="00070F3B" w:rsidRDefault="00EB22C3" w:rsidP="00EB22C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4294B">
        <w:rPr>
          <w:sz w:val="28"/>
          <w:szCs w:val="28"/>
        </w:rPr>
        <w:t>П</w:t>
      </w:r>
      <w:r w:rsidR="00B4294B" w:rsidRPr="00B4294B">
        <w:rPr>
          <w:sz w:val="28"/>
          <w:szCs w:val="28"/>
        </w:rPr>
        <w:t>риобретение компьютерной техники, оргтехники, теле-, аудио-, видео-, фот</w:t>
      </w:r>
      <w:proofErr w:type="gramStart"/>
      <w:r w:rsidR="00B4294B" w:rsidRPr="00B4294B">
        <w:rPr>
          <w:sz w:val="28"/>
          <w:szCs w:val="28"/>
        </w:rPr>
        <w:t>о-</w:t>
      </w:r>
      <w:proofErr w:type="gramEnd"/>
      <w:r w:rsidR="00B4294B" w:rsidRPr="00B4294B">
        <w:rPr>
          <w:sz w:val="28"/>
          <w:szCs w:val="28"/>
        </w:rPr>
        <w:t xml:space="preserve"> техники, мультимедийного оборудования для проведения занятий с целевыми группами</w:t>
      </w:r>
      <w:r w:rsidRPr="00070F3B">
        <w:rPr>
          <w:sz w:val="28"/>
          <w:szCs w:val="28"/>
        </w:rPr>
        <w:t>:</w:t>
      </w:r>
    </w:p>
    <w:p w:rsidR="00EB22C3" w:rsidRPr="00070F3B" w:rsidRDefault="00EB22C3" w:rsidP="00EB22C3">
      <w:pPr>
        <w:ind w:right="-2" w:firstLine="709"/>
        <w:jc w:val="both"/>
        <w:rPr>
          <w:sz w:val="28"/>
          <w:szCs w:val="28"/>
        </w:rPr>
      </w:pPr>
      <w:proofErr w:type="gramStart"/>
      <w:r w:rsidRPr="00070F3B">
        <w:rPr>
          <w:sz w:val="28"/>
          <w:szCs w:val="28"/>
        </w:rPr>
        <w:t xml:space="preserve">- компьютерное, мультимедийное оборудование и оргтехника: </w:t>
      </w:r>
      <w:r w:rsidRPr="00770BB0">
        <w:rPr>
          <w:sz w:val="28"/>
          <w:szCs w:val="28"/>
        </w:rPr>
        <w:t>компьютеры в сборе, моноблоки, ноутбуки (в пределах установленных Фондом ограничений сто</w:t>
      </w:r>
      <w:r>
        <w:rPr>
          <w:sz w:val="28"/>
          <w:szCs w:val="28"/>
        </w:rPr>
        <w:t>имостью не более 70 000 рублей)</w:t>
      </w:r>
      <w:r w:rsidRPr="00070F3B">
        <w:rPr>
          <w:sz w:val="28"/>
          <w:szCs w:val="28"/>
        </w:rPr>
        <w:t>, принтеры, МФУ, проекторы и экраны, и другое оборудование, обеспечивающее внедрение современных информационных технологий, при дистанционном консультировании, проведении он-</w:t>
      </w:r>
      <w:proofErr w:type="spellStart"/>
      <w:r w:rsidRPr="00070F3B">
        <w:rPr>
          <w:sz w:val="28"/>
          <w:szCs w:val="28"/>
        </w:rPr>
        <w:t>лайн</w:t>
      </w:r>
      <w:proofErr w:type="spellEnd"/>
      <w:r w:rsidRPr="00070F3B">
        <w:rPr>
          <w:sz w:val="28"/>
          <w:szCs w:val="28"/>
        </w:rPr>
        <w:t xml:space="preserve"> занятий с представителями целевых групп, осуществлении диагностики, проведении информационно-просветительских мероприятий и других мероприятий.</w:t>
      </w:r>
      <w:proofErr w:type="gramEnd"/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070F3B">
        <w:rPr>
          <w:sz w:val="28"/>
          <w:szCs w:val="28"/>
        </w:rPr>
        <w:t>- теле-, аудио, видео и фототехника: телевизоры, музыкальные центры, акустические системы, видео и фото камеры и иное оборудование, используемое для внедрения эффективных технологий и методик, в том числе: фот</w:t>
      </w:r>
      <w:proofErr w:type="gramStart"/>
      <w:r w:rsidRPr="00070F3B">
        <w:rPr>
          <w:sz w:val="28"/>
          <w:szCs w:val="28"/>
        </w:rPr>
        <w:t>о-</w:t>
      </w:r>
      <w:proofErr w:type="gramEnd"/>
      <w:r w:rsidRPr="00070F3B">
        <w:rPr>
          <w:sz w:val="28"/>
          <w:szCs w:val="28"/>
        </w:rPr>
        <w:t>, арт-терапии, музыкотерапии.</w:t>
      </w:r>
    </w:p>
    <w:p w:rsidR="00EB22C3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>5.</w:t>
      </w:r>
      <w:r w:rsidRPr="00D25B60">
        <w:rPr>
          <w:sz w:val="28"/>
          <w:szCs w:val="28"/>
        </w:rPr>
        <w:tab/>
      </w:r>
      <w:r w:rsidR="00B4294B">
        <w:rPr>
          <w:sz w:val="28"/>
          <w:szCs w:val="28"/>
        </w:rPr>
        <w:t>П</w:t>
      </w:r>
      <w:r w:rsidR="00B4294B" w:rsidRPr="00B4294B">
        <w:rPr>
          <w:sz w:val="28"/>
          <w:szCs w:val="28"/>
        </w:rPr>
        <w:t>риобретение оборудования для помещений создаваемых социальных служб</w:t>
      </w:r>
      <w:r w:rsidRPr="00070F3B">
        <w:rPr>
          <w:sz w:val="28"/>
          <w:szCs w:val="28"/>
        </w:rPr>
        <w:t xml:space="preserve">: 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proofErr w:type="gramStart"/>
      <w:r w:rsidRPr="00070F3B">
        <w:rPr>
          <w:sz w:val="28"/>
          <w:szCs w:val="28"/>
        </w:rPr>
        <w:t>специализированная мебель; отдельные элементы мебели (стол, стулья, шкаф для одежды и принадлежностей); бытовая техника (миксер, фен, печь-СВЧ, пылесос, холодильник, стиральная машина, утюг, гладильная доска); предметы интерьера (зеркало); комплекты спальных принадлежностей; специализированное сантехническое оборудование; специализированная посуда и кухонный инвентарь при проведении занятий по развитию/обучению навыкам обращения с данной группой предметов.</w:t>
      </w:r>
      <w:proofErr w:type="gramEnd"/>
    </w:p>
    <w:p w:rsidR="00EB22C3" w:rsidRPr="00D25B60" w:rsidRDefault="00EB22C3" w:rsidP="00EB22C3">
      <w:pPr>
        <w:ind w:right="-2" w:firstLine="708"/>
        <w:jc w:val="both"/>
        <w:rPr>
          <w:sz w:val="28"/>
          <w:szCs w:val="28"/>
        </w:rPr>
      </w:pPr>
      <w:r w:rsidRPr="00D25B60">
        <w:rPr>
          <w:sz w:val="28"/>
          <w:szCs w:val="28"/>
        </w:rPr>
        <w:t xml:space="preserve">Не финансируется за счет средств Фонда оснащение сантехнических зон; приобретение ковровых </w:t>
      </w:r>
      <w:r>
        <w:rPr>
          <w:sz w:val="28"/>
          <w:szCs w:val="28"/>
        </w:rPr>
        <w:t xml:space="preserve">и </w:t>
      </w:r>
      <w:r w:rsidRPr="00D25B60">
        <w:rPr>
          <w:sz w:val="28"/>
          <w:szCs w:val="28"/>
        </w:rPr>
        <w:t>других покрытий, кулеров; кондиционеров, сплит систем.</w:t>
      </w:r>
    </w:p>
    <w:p w:rsidR="00EB22C3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>6.</w:t>
      </w:r>
      <w:r w:rsidRPr="00D25B60">
        <w:rPr>
          <w:sz w:val="28"/>
          <w:szCs w:val="28"/>
        </w:rPr>
        <w:tab/>
      </w:r>
      <w:r w:rsidRPr="00070F3B">
        <w:rPr>
          <w:sz w:val="28"/>
          <w:szCs w:val="28"/>
        </w:rPr>
        <w:t>Приобретение товаров первой необходимости для представителей целевых групп в рамках узкоспециализированных мероприятий</w:t>
      </w:r>
      <w:r>
        <w:rPr>
          <w:sz w:val="28"/>
          <w:szCs w:val="28"/>
        </w:rPr>
        <w:t xml:space="preserve"> (для выработки навыков ухода за ребенком)</w:t>
      </w:r>
      <w:r w:rsidRPr="00070F3B">
        <w:rPr>
          <w:sz w:val="28"/>
          <w:szCs w:val="28"/>
        </w:rPr>
        <w:t xml:space="preserve">: 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070F3B">
        <w:rPr>
          <w:sz w:val="28"/>
          <w:szCs w:val="28"/>
        </w:rPr>
        <w:t>например - принадлежности ухода за ребенком (присыпки, разовые пеленки, памперсы, салфетки).</w:t>
      </w:r>
    </w:p>
    <w:p w:rsidR="00EB22C3" w:rsidRPr="007B5E9F" w:rsidRDefault="00EB22C3" w:rsidP="00EB22C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B5E9F">
        <w:rPr>
          <w:sz w:val="28"/>
          <w:szCs w:val="28"/>
        </w:rPr>
        <w:t xml:space="preserve">Оплата услуг по созданию </w:t>
      </w:r>
      <w:r>
        <w:rPr>
          <w:sz w:val="28"/>
          <w:szCs w:val="28"/>
        </w:rPr>
        <w:t>специализированных</w:t>
      </w:r>
      <w:r w:rsidRPr="007B5E9F">
        <w:rPr>
          <w:sz w:val="28"/>
          <w:szCs w:val="28"/>
        </w:rPr>
        <w:t xml:space="preserve"> при</w:t>
      </w:r>
      <w:r>
        <w:rPr>
          <w:sz w:val="28"/>
          <w:szCs w:val="28"/>
        </w:rPr>
        <w:t>ложений (в том числе мобильных)</w:t>
      </w:r>
      <w:r w:rsidRPr="007B5E9F">
        <w:rPr>
          <w:sz w:val="28"/>
          <w:szCs w:val="28"/>
        </w:rPr>
        <w:t xml:space="preserve">, информационно-просветительских изданий и информационно-раздаточных материалов для родителей. 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7B5E9F">
        <w:rPr>
          <w:sz w:val="28"/>
          <w:szCs w:val="28"/>
        </w:rPr>
        <w:t>Не финансируется за счет сре</w:t>
      </w:r>
      <w:proofErr w:type="gramStart"/>
      <w:r w:rsidRPr="007B5E9F">
        <w:rPr>
          <w:sz w:val="28"/>
          <w:szCs w:val="28"/>
        </w:rPr>
        <w:t>дств гр</w:t>
      </w:r>
      <w:proofErr w:type="gramEnd"/>
      <w:r w:rsidRPr="007B5E9F">
        <w:rPr>
          <w:sz w:val="28"/>
          <w:szCs w:val="28"/>
        </w:rPr>
        <w:t>анта приобретение/изготовление баннеров, социальной рекламы, календарей и другое</w:t>
      </w:r>
      <w:r>
        <w:rPr>
          <w:sz w:val="28"/>
          <w:szCs w:val="28"/>
        </w:rPr>
        <w:t>,</w:t>
      </w:r>
      <w:r w:rsidRPr="007B5E9F">
        <w:t xml:space="preserve"> </w:t>
      </w:r>
      <w:r w:rsidRPr="007B5E9F">
        <w:rPr>
          <w:sz w:val="28"/>
          <w:szCs w:val="28"/>
        </w:rPr>
        <w:t>информационных материалов (</w:t>
      </w:r>
      <w:r>
        <w:rPr>
          <w:sz w:val="28"/>
          <w:szCs w:val="28"/>
        </w:rPr>
        <w:t>листовок, календарей, плакатов)</w:t>
      </w:r>
      <w:r w:rsidRPr="007B5E9F">
        <w:rPr>
          <w:sz w:val="28"/>
          <w:szCs w:val="28"/>
        </w:rPr>
        <w:t xml:space="preserve">. А так же не финансируется приобретение/создание/сопровождение </w:t>
      </w:r>
      <w:r>
        <w:rPr>
          <w:sz w:val="28"/>
          <w:szCs w:val="28"/>
        </w:rPr>
        <w:t xml:space="preserve">сайтов, порталов и других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>,</w:t>
      </w:r>
      <w:r w:rsidRPr="007B5E9F">
        <w:rPr>
          <w:sz w:val="28"/>
          <w:szCs w:val="28"/>
        </w:rPr>
        <w:t xml:space="preserve"> электронных баз учета (банков данных) представителей целевых групп.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>8.</w:t>
      </w:r>
      <w:r w:rsidRPr="00D25B60">
        <w:rPr>
          <w:sz w:val="28"/>
          <w:szCs w:val="28"/>
        </w:rPr>
        <w:tab/>
        <w:t xml:space="preserve">Оплата услуг по повышению профессиональных компетенций специалистов, участвующих в реализации мероприятий, может включать расходы </w:t>
      </w:r>
      <w:proofErr w:type="gramStart"/>
      <w:r w:rsidRPr="00D25B60">
        <w:rPr>
          <w:sz w:val="28"/>
          <w:szCs w:val="28"/>
        </w:rPr>
        <w:t>на</w:t>
      </w:r>
      <w:proofErr w:type="gramEnd"/>
      <w:r w:rsidRPr="00D25B60">
        <w:rPr>
          <w:sz w:val="28"/>
          <w:szCs w:val="28"/>
        </w:rPr>
        <w:t>: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 xml:space="preserve">- оплату услуг по обучению специалистов на базе профессиональных </w:t>
      </w:r>
      <w:proofErr w:type="spellStart"/>
      <w:r w:rsidRPr="00D25B60">
        <w:rPr>
          <w:sz w:val="28"/>
          <w:szCs w:val="28"/>
        </w:rPr>
        <w:t>стажировочных</w:t>
      </w:r>
      <w:proofErr w:type="spellEnd"/>
      <w:r w:rsidRPr="00D25B60">
        <w:rPr>
          <w:sz w:val="28"/>
          <w:szCs w:val="28"/>
        </w:rPr>
        <w:t xml:space="preserve"> площадок Фонда;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>- расходы на оплату проезда (до места проведения обучения и обратно</w:t>
      </w:r>
      <w:r>
        <w:rPr>
          <w:sz w:val="28"/>
          <w:szCs w:val="28"/>
        </w:rPr>
        <w:t>, соблюдая следующие ограничения:</w:t>
      </w:r>
      <w:r w:rsidRPr="00D25B60">
        <w:rPr>
          <w:sz w:val="28"/>
          <w:szCs w:val="28"/>
        </w:rPr>
        <w:t xml:space="preserve"> ж/д транспортом </w:t>
      </w:r>
      <w:r w:rsidRPr="00C376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25B60">
        <w:rPr>
          <w:sz w:val="28"/>
          <w:szCs w:val="28"/>
        </w:rPr>
        <w:t xml:space="preserve">в </w:t>
      </w:r>
      <w:proofErr w:type="gramStart"/>
      <w:r w:rsidRPr="00D25B60">
        <w:rPr>
          <w:sz w:val="28"/>
          <w:szCs w:val="28"/>
        </w:rPr>
        <w:t>вагонах</w:t>
      </w:r>
      <w:proofErr w:type="gramEnd"/>
      <w:r w:rsidRPr="00D25B60">
        <w:rPr>
          <w:sz w:val="28"/>
          <w:szCs w:val="28"/>
        </w:rPr>
        <w:t xml:space="preserve"> поезда класса не выше купе; в скоростных поездах – в вагонах эконом класса</w:t>
      </w:r>
      <w:r>
        <w:rPr>
          <w:sz w:val="28"/>
          <w:szCs w:val="28"/>
        </w:rPr>
        <w:t>;</w:t>
      </w:r>
      <w:r w:rsidRPr="00D25B60">
        <w:rPr>
          <w:sz w:val="28"/>
          <w:szCs w:val="28"/>
        </w:rPr>
        <w:t xml:space="preserve"> авиатранспортом </w:t>
      </w:r>
      <w:r>
        <w:rPr>
          <w:sz w:val="28"/>
          <w:szCs w:val="28"/>
        </w:rPr>
        <w:t xml:space="preserve">– </w:t>
      </w:r>
      <w:r w:rsidRPr="00D25B60">
        <w:rPr>
          <w:sz w:val="28"/>
          <w:szCs w:val="28"/>
        </w:rPr>
        <w:t>в салоне эконом-класса). Не оплачивается проезд на такси</w:t>
      </w:r>
      <w:r>
        <w:rPr>
          <w:sz w:val="28"/>
          <w:szCs w:val="28"/>
        </w:rPr>
        <w:t>;</w:t>
      </w:r>
      <w:r w:rsidRPr="00D25B60">
        <w:rPr>
          <w:sz w:val="28"/>
          <w:szCs w:val="28"/>
        </w:rPr>
        <w:t xml:space="preserve"> всех видах общественного транспорта в пределах одного населенного пункта</w:t>
      </w:r>
      <w:r>
        <w:rPr>
          <w:sz w:val="28"/>
          <w:szCs w:val="28"/>
        </w:rPr>
        <w:t>;</w:t>
      </w:r>
      <w:r w:rsidRPr="00D25B60">
        <w:rPr>
          <w:sz w:val="28"/>
          <w:szCs w:val="28"/>
        </w:rPr>
        <w:t xml:space="preserve"> расходы по обеспечению проездными билетами на все виды общественного транспорта и ж/д и авиабилеты с тарифами 1 и бизнес класса;</w:t>
      </w:r>
      <w:r>
        <w:rPr>
          <w:sz w:val="28"/>
          <w:szCs w:val="28"/>
        </w:rPr>
        <w:t xml:space="preserve"> проезд на арендованном транспорте;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>- расходы</w:t>
      </w:r>
      <w:r>
        <w:rPr>
          <w:sz w:val="28"/>
          <w:szCs w:val="28"/>
        </w:rPr>
        <w:t xml:space="preserve"> </w:t>
      </w:r>
      <w:r w:rsidRPr="00D25B60">
        <w:rPr>
          <w:sz w:val="28"/>
          <w:szCs w:val="28"/>
        </w:rPr>
        <w:t xml:space="preserve">на оплату проживания (в </w:t>
      </w:r>
      <w:proofErr w:type="gramStart"/>
      <w:r w:rsidRPr="00D25B60">
        <w:rPr>
          <w:sz w:val="28"/>
          <w:szCs w:val="28"/>
        </w:rPr>
        <w:t>пределах</w:t>
      </w:r>
      <w:proofErr w:type="gramEnd"/>
      <w:r w:rsidRPr="00D25B60">
        <w:rPr>
          <w:sz w:val="28"/>
          <w:szCs w:val="28"/>
        </w:rPr>
        <w:t xml:space="preserve"> установленных Фондом ограничений не 4 000 руб./сутки) специалистов на время проведения обучения. Не финансируется за счет средств Фонда аренда жилых помещений (квартир, комнат и </w:t>
      </w:r>
      <w:proofErr w:type="gramStart"/>
      <w:r w:rsidRPr="00D25B60">
        <w:rPr>
          <w:sz w:val="28"/>
          <w:szCs w:val="28"/>
        </w:rPr>
        <w:t>другое</w:t>
      </w:r>
      <w:proofErr w:type="gramEnd"/>
      <w:r w:rsidRPr="00D25B60">
        <w:rPr>
          <w:sz w:val="28"/>
          <w:szCs w:val="28"/>
        </w:rPr>
        <w:t>).</w:t>
      </w:r>
    </w:p>
    <w:p w:rsidR="00EB22C3" w:rsidRPr="00D25B60" w:rsidRDefault="00EB22C3" w:rsidP="00EB22C3">
      <w:pPr>
        <w:ind w:right="-2" w:firstLine="709"/>
        <w:jc w:val="both"/>
        <w:rPr>
          <w:sz w:val="28"/>
          <w:szCs w:val="28"/>
        </w:rPr>
      </w:pPr>
      <w:r w:rsidRPr="00D25B60">
        <w:rPr>
          <w:sz w:val="28"/>
          <w:szCs w:val="28"/>
        </w:rPr>
        <w:t>За счет сре</w:t>
      </w:r>
      <w:proofErr w:type="gramStart"/>
      <w:r w:rsidRPr="00D25B60">
        <w:rPr>
          <w:sz w:val="28"/>
          <w:szCs w:val="28"/>
        </w:rPr>
        <w:t>дств гр</w:t>
      </w:r>
      <w:proofErr w:type="gramEnd"/>
      <w:r w:rsidRPr="00D25B60">
        <w:rPr>
          <w:sz w:val="28"/>
          <w:szCs w:val="28"/>
        </w:rPr>
        <w:t>анта не производится выплата суточных.</w:t>
      </w:r>
    </w:p>
    <w:p w:rsidR="00EB22C3" w:rsidRPr="00D25B60" w:rsidRDefault="00EB22C3" w:rsidP="00EB22C3">
      <w:pPr>
        <w:ind w:right="-2" w:firstLine="709"/>
        <w:jc w:val="both"/>
        <w:rPr>
          <w:bCs/>
          <w:sz w:val="28"/>
          <w:szCs w:val="28"/>
        </w:rPr>
      </w:pPr>
      <w:r w:rsidRPr="00D25B60">
        <w:rPr>
          <w:bCs/>
          <w:sz w:val="28"/>
          <w:szCs w:val="28"/>
        </w:rPr>
        <w:t xml:space="preserve">Расчет стоимости проведения стажировки на базе профессиональных </w:t>
      </w:r>
      <w:proofErr w:type="spellStart"/>
      <w:r w:rsidRPr="00D25B60">
        <w:rPr>
          <w:bCs/>
          <w:sz w:val="28"/>
          <w:szCs w:val="28"/>
        </w:rPr>
        <w:t>стажировочных</w:t>
      </w:r>
      <w:proofErr w:type="spellEnd"/>
      <w:r w:rsidRPr="00D25B60">
        <w:rPr>
          <w:bCs/>
          <w:sz w:val="28"/>
          <w:szCs w:val="28"/>
        </w:rPr>
        <w:t xml:space="preserve"> площадок Фонда в рамках </w:t>
      </w:r>
      <w:proofErr w:type="gramStart"/>
      <w:r w:rsidRPr="00D25B60">
        <w:rPr>
          <w:bCs/>
          <w:sz w:val="28"/>
          <w:szCs w:val="28"/>
        </w:rPr>
        <w:t>реализации комплексов мер субъектов Российской Федерации</w:t>
      </w:r>
      <w:proofErr w:type="gramEnd"/>
      <w:r w:rsidRPr="00D25B60">
        <w:rPr>
          <w:bCs/>
          <w:sz w:val="28"/>
          <w:szCs w:val="28"/>
        </w:rPr>
        <w:t xml:space="preserve"> осуществляется на основе следующих данных:</w:t>
      </w:r>
    </w:p>
    <w:p w:rsidR="00EB22C3" w:rsidRPr="00933CFC" w:rsidRDefault="00EB22C3" w:rsidP="00EB22C3">
      <w:pPr>
        <w:ind w:right="-2" w:firstLine="709"/>
        <w:jc w:val="both"/>
        <w:rPr>
          <w:bCs/>
          <w:sz w:val="28"/>
          <w:szCs w:val="28"/>
        </w:rPr>
      </w:pPr>
    </w:p>
    <w:tbl>
      <w:tblPr>
        <w:tblW w:w="51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3163"/>
        <w:gridCol w:w="4892"/>
      </w:tblGrid>
      <w:tr w:rsidR="00EB22C3" w:rsidRPr="00933CFC" w:rsidTr="00D005CA">
        <w:tc>
          <w:tcPr>
            <w:tcW w:w="1216" w:type="pct"/>
            <w:shd w:val="clear" w:color="auto" w:fill="auto"/>
          </w:tcPr>
          <w:p w:rsidR="00EB22C3" w:rsidRPr="00933CFC" w:rsidRDefault="00EB22C3" w:rsidP="00D005CA">
            <w:pPr>
              <w:widowControl w:val="0"/>
              <w:spacing w:line="220" w:lineRule="atLeast"/>
              <w:ind w:right="-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3CFC">
              <w:rPr>
                <w:b/>
                <w:color w:val="000000" w:themeColor="text1"/>
                <w:sz w:val="24"/>
                <w:szCs w:val="24"/>
              </w:rPr>
              <w:t>Стоимость стажировки</w:t>
            </w:r>
          </w:p>
        </w:tc>
        <w:tc>
          <w:tcPr>
            <w:tcW w:w="1486" w:type="pct"/>
            <w:shd w:val="clear" w:color="auto" w:fill="auto"/>
          </w:tcPr>
          <w:p w:rsidR="00EB22C3" w:rsidRPr="00933CFC" w:rsidRDefault="00EB22C3" w:rsidP="00D005CA">
            <w:pPr>
              <w:widowControl w:val="0"/>
              <w:spacing w:line="220" w:lineRule="atLeast"/>
              <w:ind w:right="-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3CFC">
              <w:rPr>
                <w:b/>
                <w:color w:val="000000" w:themeColor="text1"/>
                <w:sz w:val="24"/>
                <w:szCs w:val="24"/>
              </w:rPr>
              <w:t>Перечень расходов включенных в стоимость стажировки</w:t>
            </w:r>
          </w:p>
        </w:tc>
        <w:tc>
          <w:tcPr>
            <w:tcW w:w="2298" w:type="pct"/>
            <w:shd w:val="clear" w:color="auto" w:fill="auto"/>
          </w:tcPr>
          <w:p w:rsidR="00EB22C3" w:rsidRPr="00933CFC" w:rsidRDefault="00EB22C3" w:rsidP="00D005CA">
            <w:pPr>
              <w:widowControl w:val="0"/>
              <w:spacing w:line="220" w:lineRule="atLeast"/>
              <w:ind w:right="-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33CFC">
              <w:rPr>
                <w:b/>
                <w:color w:val="000000" w:themeColor="text1"/>
                <w:sz w:val="24"/>
                <w:szCs w:val="24"/>
              </w:rPr>
              <w:t>Проезд и проживание</w:t>
            </w:r>
          </w:p>
        </w:tc>
      </w:tr>
      <w:tr w:rsidR="00EB22C3" w:rsidRPr="00933CFC" w:rsidTr="00D005CA">
        <w:trPr>
          <w:trHeight w:val="805"/>
        </w:trPr>
        <w:tc>
          <w:tcPr>
            <w:tcW w:w="1216" w:type="pct"/>
            <w:shd w:val="clear" w:color="auto" w:fill="auto"/>
          </w:tcPr>
          <w:p w:rsidR="00EB22C3" w:rsidRPr="00933CFC" w:rsidRDefault="00EB22C3" w:rsidP="00D005CA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 xml:space="preserve">    - не менее 16-18 часов – не более 7 500 руб./1 специалист;</w:t>
            </w:r>
          </w:p>
          <w:p w:rsidR="00EB22C3" w:rsidRPr="00933CFC" w:rsidRDefault="00EB22C3" w:rsidP="00D005CA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>- не менее 24 часов –</w:t>
            </w:r>
          </w:p>
          <w:p w:rsidR="00EB22C3" w:rsidRPr="00933CFC" w:rsidRDefault="00EB22C3" w:rsidP="00D005CA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 xml:space="preserve">не более 9 500 руб./1 специалист; </w:t>
            </w:r>
          </w:p>
          <w:p w:rsidR="00EB22C3" w:rsidRPr="00933CFC" w:rsidRDefault="00EB22C3" w:rsidP="00D005CA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>- не менее 30 часов –</w:t>
            </w:r>
          </w:p>
          <w:p w:rsidR="00EB22C3" w:rsidRPr="00933CFC" w:rsidRDefault="00EB22C3" w:rsidP="00D005CA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>не более 11 500 руб./1 специалист;</w:t>
            </w:r>
          </w:p>
          <w:p w:rsidR="00EB22C3" w:rsidRPr="00933CFC" w:rsidRDefault="00EB22C3" w:rsidP="00D005CA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 xml:space="preserve"> - не менее 40 часов –                  не более 15 000 руб./1 специалист;</w:t>
            </w:r>
          </w:p>
          <w:p w:rsidR="00EB22C3" w:rsidRPr="00933CFC" w:rsidRDefault="00EB22C3" w:rsidP="00D005CA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 xml:space="preserve">- не менее 72 часов – </w:t>
            </w:r>
          </w:p>
          <w:p w:rsidR="00EB22C3" w:rsidRPr="00933CFC" w:rsidRDefault="00EB22C3" w:rsidP="00D005CA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>не более 25 500 руб./1 специалист.</w:t>
            </w:r>
          </w:p>
        </w:tc>
        <w:tc>
          <w:tcPr>
            <w:tcW w:w="1486" w:type="pct"/>
            <w:shd w:val="clear" w:color="auto" w:fill="auto"/>
          </w:tcPr>
          <w:p w:rsidR="00EB22C3" w:rsidRPr="00933CFC" w:rsidRDefault="00EB22C3" w:rsidP="00D005CA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>1. оплата услуг специалистов, проводящих стажировку;</w:t>
            </w:r>
          </w:p>
          <w:p w:rsidR="00EB22C3" w:rsidRPr="00933CFC" w:rsidRDefault="00EB22C3" w:rsidP="00D005CA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 xml:space="preserve">2. методические и иные раздаточные материалы; </w:t>
            </w:r>
          </w:p>
          <w:p w:rsidR="00EB22C3" w:rsidRPr="00933CFC" w:rsidRDefault="00EB22C3" w:rsidP="00D005CA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 xml:space="preserve">3. организационные расходы и использование техники; </w:t>
            </w:r>
          </w:p>
          <w:p w:rsidR="00EB22C3" w:rsidRPr="00933CFC" w:rsidRDefault="00EB22C3" w:rsidP="00D005CA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 xml:space="preserve">4. расходы на организацию выездных мероприятий на базе других учреждений </w:t>
            </w:r>
          </w:p>
          <w:p w:rsidR="00EB22C3" w:rsidRPr="00933CFC" w:rsidRDefault="00EB22C3" w:rsidP="00D005CA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 xml:space="preserve">(в </w:t>
            </w:r>
            <w:proofErr w:type="gramStart"/>
            <w:r w:rsidRPr="00933CFC">
              <w:rPr>
                <w:color w:val="000000" w:themeColor="text1"/>
                <w:sz w:val="24"/>
                <w:szCs w:val="24"/>
              </w:rPr>
              <w:t>рамках</w:t>
            </w:r>
            <w:proofErr w:type="gramEnd"/>
            <w:r w:rsidRPr="00933CFC">
              <w:rPr>
                <w:color w:val="000000" w:themeColor="text1"/>
                <w:sz w:val="24"/>
                <w:szCs w:val="24"/>
              </w:rPr>
              <w:t xml:space="preserve"> проведения стажировки)</w:t>
            </w:r>
          </w:p>
        </w:tc>
        <w:tc>
          <w:tcPr>
            <w:tcW w:w="2298" w:type="pct"/>
            <w:shd w:val="clear" w:color="auto" w:fill="auto"/>
          </w:tcPr>
          <w:p w:rsidR="00EB22C3" w:rsidRPr="00933CFC" w:rsidRDefault="00EB22C3" w:rsidP="00D005CA">
            <w:pPr>
              <w:widowControl w:val="0"/>
              <w:spacing w:line="240" w:lineRule="atLeast"/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 w:rsidRPr="00933CFC">
              <w:rPr>
                <w:color w:val="000000" w:themeColor="text1"/>
                <w:sz w:val="24"/>
                <w:szCs w:val="24"/>
              </w:rPr>
              <w:t xml:space="preserve">ПРОЕЗД: оплачивается проезд специалистов, проходящих стажировку до места проведения стажировки и обратно ж/д транспортом (в </w:t>
            </w:r>
            <w:proofErr w:type="gramStart"/>
            <w:r w:rsidRPr="00933CFC">
              <w:rPr>
                <w:color w:val="000000" w:themeColor="text1"/>
                <w:sz w:val="24"/>
                <w:szCs w:val="24"/>
              </w:rPr>
              <w:t>вагонах</w:t>
            </w:r>
            <w:proofErr w:type="gramEnd"/>
            <w:r w:rsidRPr="00933CFC">
              <w:rPr>
                <w:color w:val="000000" w:themeColor="text1"/>
                <w:sz w:val="24"/>
                <w:szCs w:val="24"/>
              </w:rPr>
              <w:t xml:space="preserve"> поезда класса не выше купе; в скоростных поездах – в вагонах эконом класса) и авиатранспортом (в салоне эконом-класса). </w:t>
            </w:r>
          </w:p>
          <w:p w:rsidR="00EB22C3" w:rsidRPr="00473CF6" w:rsidRDefault="00EB22C3" w:rsidP="00D005CA">
            <w:pPr>
              <w:widowControl w:val="0"/>
              <w:spacing w:line="240" w:lineRule="atLeast"/>
              <w:ind w:right="-2"/>
              <w:jc w:val="center"/>
              <w:rPr>
                <w:sz w:val="24"/>
                <w:szCs w:val="24"/>
              </w:rPr>
            </w:pPr>
            <w:proofErr w:type="gramStart"/>
            <w:r w:rsidRPr="00933CFC">
              <w:rPr>
                <w:color w:val="000000" w:themeColor="text1"/>
                <w:sz w:val="24"/>
                <w:szCs w:val="24"/>
              </w:rPr>
              <w:t>Не оплачивается проезд на такси и всех видах общественного транспорта (метро, наземный транспорт) в пределах одного населенного пункта, аренда автотранспорта, расходы по обеспечению проездными билетами на все виды общественного транспорта, ж/д  и авиабилеты с тарифами 1 и бизнес класса, не финансируются за счет гранта дополнительные  сборы (выбор мест, питание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73CF6">
              <w:rPr>
                <w:sz w:val="24"/>
                <w:szCs w:val="24"/>
              </w:rPr>
              <w:t>оплата обязательного и дополнительного личного страхования, оплата за багажа сверх</w:t>
            </w:r>
            <w:proofErr w:type="gramEnd"/>
            <w:r w:rsidRPr="00473CF6">
              <w:rPr>
                <w:sz w:val="24"/>
                <w:szCs w:val="24"/>
              </w:rPr>
              <w:t xml:space="preserve"> установленных норм и т.д.).  </w:t>
            </w:r>
          </w:p>
          <w:p w:rsidR="00EB22C3" w:rsidRPr="00933CFC" w:rsidRDefault="00EB22C3" w:rsidP="00D005CA">
            <w:pPr>
              <w:widowControl w:val="0"/>
              <w:spacing w:line="240" w:lineRule="atLeast"/>
              <w:ind w:right="-2"/>
              <w:jc w:val="both"/>
              <w:rPr>
                <w:color w:val="000000" w:themeColor="text1"/>
                <w:sz w:val="24"/>
                <w:szCs w:val="24"/>
              </w:rPr>
            </w:pPr>
            <w:r w:rsidRPr="00473CF6">
              <w:rPr>
                <w:sz w:val="24"/>
                <w:szCs w:val="24"/>
              </w:rPr>
              <w:t xml:space="preserve">ПРОЖИВАНИЕ: категории номеров стандарт, но не более 4000 руб./ сутки умноженное на кол-во суток (питание не </w:t>
            </w:r>
            <w:proofErr w:type="gramStart"/>
            <w:r w:rsidRPr="00473CF6">
              <w:rPr>
                <w:sz w:val="24"/>
                <w:szCs w:val="24"/>
              </w:rPr>
              <w:t>включается в стоимость проживания и не финансируется</w:t>
            </w:r>
            <w:proofErr w:type="gramEnd"/>
            <w:r w:rsidRPr="00473CF6">
              <w:rPr>
                <w:sz w:val="24"/>
                <w:szCs w:val="24"/>
              </w:rPr>
              <w:t xml:space="preserve"> за счет гранта), за счет гранта не производится выплата суточных. Не допускается за счет гранта заключение договора по найму жилья с физическими лицами и юридическими лицами.</w:t>
            </w:r>
          </w:p>
        </w:tc>
      </w:tr>
    </w:tbl>
    <w:p w:rsidR="00EB22C3" w:rsidRPr="00933CFC" w:rsidRDefault="00EB22C3" w:rsidP="00EB22C3">
      <w:pPr>
        <w:ind w:right="-2" w:firstLine="709"/>
        <w:jc w:val="both"/>
        <w:rPr>
          <w:bCs/>
          <w:sz w:val="28"/>
          <w:szCs w:val="28"/>
        </w:rPr>
      </w:pPr>
    </w:p>
    <w:p w:rsidR="00EB22C3" w:rsidRPr="00933CFC" w:rsidRDefault="00EB22C3" w:rsidP="00EB22C3">
      <w:pPr>
        <w:ind w:right="-2" w:firstLine="709"/>
        <w:jc w:val="both"/>
        <w:rPr>
          <w:bCs/>
          <w:sz w:val="28"/>
          <w:szCs w:val="28"/>
        </w:rPr>
      </w:pPr>
      <w:r w:rsidRPr="00933CFC">
        <w:rPr>
          <w:bCs/>
          <w:sz w:val="28"/>
          <w:szCs w:val="28"/>
        </w:rPr>
        <w:t xml:space="preserve">Паспорта профессиональных </w:t>
      </w:r>
      <w:proofErr w:type="spellStart"/>
      <w:r w:rsidRPr="00933CFC">
        <w:rPr>
          <w:bCs/>
          <w:sz w:val="28"/>
          <w:szCs w:val="28"/>
        </w:rPr>
        <w:t>стажировочных</w:t>
      </w:r>
      <w:proofErr w:type="spellEnd"/>
      <w:r w:rsidRPr="00933CFC">
        <w:rPr>
          <w:bCs/>
          <w:sz w:val="28"/>
          <w:szCs w:val="28"/>
        </w:rPr>
        <w:t xml:space="preserve"> площадок Фонда и контактные данные размещены на официальном сайте Фонда (https://www.fond-detyam.ru/konkursy-fonda/professionalnye/).</w:t>
      </w:r>
    </w:p>
    <w:p w:rsidR="00EB22C3" w:rsidRPr="00933CFC" w:rsidRDefault="00EB22C3" w:rsidP="00EB22C3">
      <w:pPr>
        <w:ind w:right="-2" w:firstLine="709"/>
        <w:jc w:val="both"/>
        <w:rPr>
          <w:bCs/>
          <w:sz w:val="28"/>
          <w:szCs w:val="28"/>
        </w:rPr>
      </w:pPr>
      <w:r w:rsidRPr="00933CFC">
        <w:rPr>
          <w:bCs/>
          <w:sz w:val="28"/>
          <w:szCs w:val="28"/>
        </w:rPr>
        <w:t xml:space="preserve">Заявителю при подготовке заявки необходимо согласовать с руководителем </w:t>
      </w:r>
      <w:proofErr w:type="spellStart"/>
      <w:r w:rsidRPr="00933CFC">
        <w:rPr>
          <w:bCs/>
          <w:sz w:val="28"/>
          <w:szCs w:val="28"/>
        </w:rPr>
        <w:t>стажировочной</w:t>
      </w:r>
      <w:proofErr w:type="spellEnd"/>
      <w:r w:rsidRPr="00933CFC">
        <w:rPr>
          <w:bCs/>
          <w:sz w:val="28"/>
          <w:szCs w:val="28"/>
        </w:rPr>
        <w:t xml:space="preserve"> площадки Фонда продолжительность программы, график и стоимость обучения.</w:t>
      </w:r>
    </w:p>
    <w:p w:rsidR="00EB22C3" w:rsidRDefault="00EB22C3" w:rsidP="00EB22C3">
      <w:pPr>
        <w:ind w:right="-2" w:firstLine="709"/>
        <w:jc w:val="both"/>
        <w:rPr>
          <w:bCs/>
          <w:sz w:val="28"/>
          <w:szCs w:val="28"/>
        </w:rPr>
      </w:pPr>
      <w:r w:rsidRPr="00C90FCF">
        <w:rPr>
          <w:bCs/>
          <w:sz w:val="28"/>
          <w:szCs w:val="28"/>
        </w:rPr>
        <w:t xml:space="preserve">При заполнении ФЭО в столбце «Расчет стоимости» указывается стоимость </w:t>
      </w:r>
      <w:proofErr w:type="gramStart"/>
      <w:r w:rsidRPr="00C90FCF">
        <w:rPr>
          <w:bCs/>
          <w:sz w:val="28"/>
          <w:szCs w:val="28"/>
        </w:rPr>
        <w:t>обучения</w:t>
      </w:r>
      <w:proofErr w:type="gramEnd"/>
      <w:r w:rsidRPr="00C90FCF">
        <w:rPr>
          <w:bCs/>
          <w:sz w:val="28"/>
          <w:szCs w:val="28"/>
        </w:rPr>
        <w:t xml:space="preserve"> умноженная на количество специалистов; в столбце «Характеристика результата» – тема (направление) стажировки, количество часов и дней обучения, наименования учреждений, специалисты которых планируют повысить профессиональные компетенции.</w:t>
      </w:r>
    </w:p>
    <w:p w:rsidR="00EB22C3" w:rsidRPr="00E60640" w:rsidRDefault="00EB22C3" w:rsidP="00EB22C3">
      <w:pPr>
        <w:ind w:right="-2" w:firstLine="709"/>
        <w:jc w:val="both"/>
        <w:rPr>
          <w:bCs/>
          <w:sz w:val="28"/>
          <w:szCs w:val="28"/>
        </w:rPr>
      </w:pPr>
      <w:r w:rsidRPr="00E60640">
        <w:rPr>
          <w:bCs/>
          <w:sz w:val="28"/>
          <w:szCs w:val="28"/>
        </w:rPr>
        <w:t>9.</w:t>
      </w:r>
      <w:r w:rsidRPr="00E60640">
        <w:rPr>
          <w:bCs/>
          <w:sz w:val="28"/>
          <w:szCs w:val="28"/>
        </w:rPr>
        <w:tab/>
      </w:r>
      <w:r w:rsidRPr="00143495">
        <w:rPr>
          <w:bCs/>
          <w:sz w:val="28"/>
          <w:szCs w:val="28"/>
        </w:rPr>
        <w:t>Оплата реабилитационных, социально-культурных мероприятий для целевых групп</w:t>
      </w:r>
      <w:r>
        <w:rPr>
          <w:bCs/>
          <w:sz w:val="28"/>
          <w:szCs w:val="28"/>
        </w:rPr>
        <w:t>:</w:t>
      </w:r>
    </w:p>
    <w:p w:rsidR="00EB22C3" w:rsidRDefault="00EB22C3" w:rsidP="00EB22C3">
      <w:pPr>
        <w:ind w:right="-2" w:firstLine="709"/>
        <w:jc w:val="both"/>
        <w:rPr>
          <w:bCs/>
          <w:sz w:val="28"/>
          <w:szCs w:val="28"/>
        </w:rPr>
      </w:pPr>
      <w:r w:rsidRPr="00E60640">
        <w:rPr>
          <w:bCs/>
          <w:sz w:val="28"/>
          <w:szCs w:val="28"/>
        </w:rPr>
        <w:t xml:space="preserve">Может включать в себя расходы на: занятия по </w:t>
      </w:r>
      <w:proofErr w:type="spellStart"/>
      <w:r w:rsidRPr="00E60640">
        <w:rPr>
          <w:bCs/>
          <w:sz w:val="28"/>
          <w:szCs w:val="28"/>
        </w:rPr>
        <w:t>иппотерапии</w:t>
      </w:r>
      <w:proofErr w:type="spellEnd"/>
      <w:r w:rsidRPr="00E6064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Pr="00032D65">
        <w:rPr>
          <w:bCs/>
          <w:sz w:val="28"/>
          <w:szCs w:val="28"/>
        </w:rPr>
        <w:t>фаунотерапи</w:t>
      </w:r>
      <w:r>
        <w:rPr>
          <w:bCs/>
          <w:sz w:val="28"/>
          <w:szCs w:val="28"/>
        </w:rPr>
        <w:t>и</w:t>
      </w:r>
      <w:proofErr w:type="spellEnd"/>
      <w:r w:rsidRPr="00032D65">
        <w:rPr>
          <w:bCs/>
          <w:sz w:val="28"/>
          <w:szCs w:val="28"/>
        </w:rPr>
        <w:t xml:space="preserve">, </w:t>
      </w:r>
      <w:proofErr w:type="spellStart"/>
      <w:r w:rsidRPr="00032D65">
        <w:rPr>
          <w:bCs/>
          <w:sz w:val="28"/>
          <w:szCs w:val="28"/>
        </w:rPr>
        <w:t>зоотерапи</w:t>
      </w:r>
      <w:r>
        <w:rPr>
          <w:bCs/>
          <w:sz w:val="28"/>
          <w:szCs w:val="28"/>
        </w:rPr>
        <w:t>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д</w:t>
      </w:r>
      <w:r w:rsidRPr="00032D65">
        <w:rPr>
          <w:bCs/>
          <w:sz w:val="28"/>
          <w:szCs w:val="28"/>
        </w:rPr>
        <w:t>ельфинотерапи</w:t>
      </w:r>
      <w:r>
        <w:rPr>
          <w:bCs/>
          <w:sz w:val="28"/>
          <w:szCs w:val="28"/>
        </w:rPr>
        <w:t>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</w:t>
      </w:r>
      <w:r w:rsidRPr="00032D65">
        <w:rPr>
          <w:bCs/>
          <w:sz w:val="28"/>
          <w:szCs w:val="28"/>
        </w:rPr>
        <w:t>анистерапи</w:t>
      </w:r>
      <w:r>
        <w:rPr>
          <w:bCs/>
          <w:sz w:val="28"/>
          <w:szCs w:val="28"/>
        </w:rPr>
        <w:t>и</w:t>
      </w:r>
      <w:proofErr w:type="spellEnd"/>
      <w:r>
        <w:rPr>
          <w:bCs/>
          <w:sz w:val="28"/>
          <w:szCs w:val="28"/>
        </w:rPr>
        <w:t>,</w:t>
      </w:r>
      <w:r w:rsidRPr="00E60640">
        <w:rPr>
          <w:bCs/>
          <w:sz w:val="28"/>
          <w:szCs w:val="28"/>
        </w:rPr>
        <w:t xml:space="preserve"> посещение </w:t>
      </w:r>
      <w:r>
        <w:rPr>
          <w:bCs/>
          <w:sz w:val="28"/>
          <w:szCs w:val="28"/>
        </w:rPr>
        <w:t>бассейнов</w:t>
      </w:r>
      <w:r w:rsidRPr="00E60640">
        <w:rPr>
          <w:bCs/>
          <w:sz w:val="28"/>
          <w:szCs w:val="28"/>
        </w:rPr>
        <w:t>, музеев, выставок, театров и проведение экскурсий на территории Российской Федерации,</w:t>
      </w:r>
      <w:r>
        <w:t xml:space="preserve"> </w:t>
      </w:r>
      <w:r w:rsidRPr="00E60640">
        <w:rPr>
          <w:bCs/>
          <w:sz w:val="28"/>
          <w:szCs w:val="28"/>
        </w:rPr>
        <w:t>оплату проезда представителей целевой группы и сопровождающих их лиц в пределах Российской Федерации, в том числе оплату проезда арендованным у юридических лиц автотранспортом.</w:t>
      </w:r>
    </w:p>
    <w:p w:rsidR="00EB22C3" w:rsidRDefault="00EB22C3" w:rsidP="00EB22C3">
      <w:pPr>
        <w:ind w:right="-2" w:firstLine="709"/>
        <w:jc w:val="both"/>
        <w:rPr>
          <w:bCs/>
          <w:sz w:val="28"/>
          <w:szCs w:val="28"/>
        </w:rPr>
      </w:pPr>
      <w:r w:rsidRPr="00B93302">
        <w:rPr>
          <w:bCs/>
          <w:sz w:val="28"/>
          <w:szCs w:val="28"/>
        </w:rPr>
        <w:t>Не финансируется за счет средств Фонда</w:t>
      </w:r>
      <w:r>
        <w:rPr>
          <w:bCs/>
          <w:sz w:val="28"/>
          <w:szCs w:val="28"/>
        </w:rPr>
        <w:t xml:space="preserve"> аренда помещений, оплата услуг </w:t>
      </w:r>
      <w:r w:rsidRPr="00B93302">
        <w:rPr>
          <w:bCs/>
          <w:sz w:val="28"/>
          <w:szCs w:val="28"/>
        </w:rPr>
        <w:t>по гражданско-правовым договорам физическим лицам</w:t>
      </w:r>
      <w:r>
        <w:rPr>
          <w:bCs/>
          <w:sz w:val="28"/>
          <w:szCs w:val="28"/>
        </w:rPr>
        <w:t>.</w:t>
      </w:r>
    </w:p>
    <w:p w:rsidR="00EB22C3" w:rsidRDefault="00EB22C3" w:rsidP="00EB22C3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</w:t>
      </w:r>
      <w:r w:rsidRPr="00813DF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813DF8">
        <w:rPr>
          <w:bCs/>
          <w:sz w:val="28"/>
          <w:szCs w:val="28"/>
        </w:rPr>
        <w:t>. Ограничения по отдельным видам расходов за счет гранта</w:t>
      </w:r>
    </w:p>
    <w:p w:rsidR="00327862" w:rsidRDefault="00327862" w:rsidP="00EB22C3">
      <w:pPr>
        <w:ind w:right="-2" w:firstLine="709"/>
        <w:jc w:val="both"/>
        <w:rPr>
          <w:bCs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70"/>
        <w:gridCol w:w="3402"/>
      </w:tblGrid>
      <w:tr w:rsidR="00EB22C3" w:rsidRPr="0054509F" w:rsidTr="00D005CA">
        <w:trPr>
          <w:trHeight w:val="339"/>
        </w:trPr>
        <w:tc>
          <w:tcPr>
            <w:tcW w:w="709" w:type="dxa"/>
            <w:shd w:val="clear" w:color="auto" w:fill="auto"/>
            <w:noWrap/>
            <w:hideMark/>
          </w:tcPr>
          <w:p w:rsidR="00EB22C3" w:rsidRPr="00C90FCF" w:rsidRDefault="00EB22C3" w:rsidP="00D005CA">
            <w:pPr>
              <w:ind w:right="-2"/>
              <w:jc w:val="center"/>
            </w:pPr>
            <w:r w:rsidRPr="00C90FCF">
              <w:t xml:space="preserve">№№ </w:t>
            </w:r>
            <w:proofErr w:type="gramStart"/>
            <w:r w:rsidRPr="00C90FCF">
              <w:t>п</w:t>
            </w:r>
            <w:proofErr w:type="gramEnd"/>
            <w:r w:rsidRPr="00C90FCF">
              <w:t>/п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EB22C3" w:rsidRPr="00C90FCF" w:rsidRDefault="00EB22C3" w:rsidP="00D005CA">
            <w:pPr>
              <w:spacing w:line="240" w:lineRule="atLeast"/>
              <w:ind w:right="-2"/>
              <w:jc w:val="center"/>
              <w:rPr>
                <w:sz w:val="24"/>
                <w:szCs w:val="24"/>
              </w:rPr>
            </w:pPr>
            <w:r w:rsidRPr="00C90FCF">
              <w:rPr>
                <w:sz w:val="24"/>
                <w:szCs w:val="24"/>
              </w:rPr>
              <w:t>Виды расходов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EB22C3" w:rsidRPr="00C90FCF" w:rsidRDefault="00EB22C3" w:rsidP="00D005CA">
            <w:pPr>
              <w:ind w:right="-2"/>
              <w:jc w:val="center"/>
              <w:rPr>
                <w:sz w:val="24"/>
                <w:szCs w:val="24"/>
              </w:rPr>
            </w:pPr>
            <w:r w:rsidRPr="00B93302">
              <w:rPr>
                <w:sz w:val="24"/>
                <w:szCs w:val="24"/>
              </w:rPr>
              <w:t>Ограничения</w:t>
            </w:r>
          </w:p>
        </w:tc>
      </w:tr>
      <w:tr w:rsidR="00EB22C3" w:rsidRPr="0054509F" w:rsidTr="00D005CA">
        <w:trPr>
          <w:trHeight w:val="489"/>
        </w:trPr>
        <w:tc>
          <w:tcPr>
            <w:tcW w:w="709" w:type="dxa"/>
            <w:shd w:val="clear" w:color="auto" w:fill="auto"/>
            <w:noWrap/>
            <w:hideMark/>
          </w:tcPr>
          <w:p w:rsidR="00EB22C3" w:rsidRPr="00C90FCF" w:rsidRDefault="00EB22C3" w:rsidP="00D005CA">
            <w:pPr>
              <w:ind w:right="-2"/>
              <w:jc w:val="center"/>
              <w:rPr>
                <w:sz w:val="24"/>
                <w:szCs w:val="24"/>
              </w:rPr>
            </w:pPr>
            <w:r w:rsidRPr="00C90FC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EB22C3" w:rsidRPr="00C90FCF" w:rsidRDefault="00EB22C3" w:rsidP="00D005CA">
            <w:pPr>
              <w:ind w:right="-2"/>
              <w:rPr>
                <w:sz w:val="24"/>
                <w:szCs w:val="24"/>
              </w:rPr>
            </w:pPr>
            <w:r w:rsidRPr="00C90FCF">
              <w:rPr>
                <w:sz w:val="24"/>
                <w:szCs w:val="24"/>
              </w:rPr>
              <w:t xml:space="preserve">Приобретение компьютерной техники (компьютер в </w:t>
            </w:r>
            <w:proofErr w:type="gramStart"/>
            <w:r w:rsidRPr="00C90FCF">
              <w:rPr>
                <w:sz w:val="24"/>
                <w:szCs w:val="24"/>
              </w:rPr>
              <w:t>сборе</w:t>
            </w:r>
            <w:proofErr w:type="gramEnd"/>
            <w:r w:rsidRPr="00C90FCF">
              <w:rPr>
                <w:sz w:val="24"/>
                <w:szCs w:val="24"/>
              </w:rPr>
              <w:t>, моноблок, ноутбук):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EB22C3" w:rsidRPr="00C90FCF" w:rsidRDefault="00EB22C3" w:rsidP="00D005CA">
            <w:pPr>
              <w:ind w:right="-2"/>
              <w:rPr>
                <w:sz w:val="24"/>
                <w:szCs w:val="24"/>
              </w:rPr>
            </w:pPr>
            <w:r w:rsidRPr="00C90FCF">
              <w:rPr>
                <w:sz w:val="24"/>
                <w:szCs w:val="24"/>
              </w:rPr>
              <w:t> 70 000 руб.</w:t>
            </w:r>
          </w:p>
        </w:tc>
      </w:tr>
      <w:tr w:rsidR="00EB22C3" w:rsidRPr="0054509F" w:rsidTr="00D005CA">
        <w:trPr>
          <w:trHeight w:val="483"/>
        </w:trPr>
        <w:tc>
          <w:tcPr>
            <w:tcW w:w="709" w:type="dxa"/>
            <w:shd w:val="clear" w:color="auto" w:fill="auto"/>
            <w:noWrap/>
            <w:hideMark/>
          </w:tcPr>
          <w:p w:rsidR="00EB22C3" w:rsidRPr="00C90FCF" w:rsidRDefault="00EB22C3" w:rsidP="00D005CA">
            <w:pPr>
              <w:ind w:right="-2"/>
              <w:jc w:val="center"/>
              <w:rPr>
                <w:sz w:val="24"/>
                <w:szCs w:val="24"/>
              </w:rPr>
            </w:pPr>
            <w:r w:rsidRPr="00C90FCF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EB22C3" w:rsidRPr="00C90FCF" w:rsidRDefault="00EB22C3" w:rsidP="00D005CA">
            <w:pPr>
              <w:ind w:right="-2"/>
              <w:rPr>
                <w:sz w:val="24"/>
                <w:szCs w:val="24"/>
              </w:rPr>
            </w:pPr>
            <w:r w:rsidRPr="00C90FCF">
              <w:rPr>
                <w:sz w:val="24"/>
                <w:szCs w:val="24"/>
              </w:rPr>
              <w:t>Услуги за проживание при проведении мероприятий по обучению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EB22C3" w:rsidRPr="00C90FCF" w:rsidRDefault="00EB22C3" w:rsidP="00D005CA">
            <w:pPr>
              <w:ind w:right="-2"/>
              <w:jc w:val="both"/>
              <w:rPr>
                <w:sz w:val="24"/>
                <w:szCs w:val="24"/>
              </w:rPr>
            </w:pPr>
            <w:r w:rsidRPr="00C90FCF">
              <w:rPr>
                <w:sz w:val="24"/>
                <w:szCs w:val="24"/>
              </w:rPr>
              <w:t xml:space="preserve">категории номеров стандарт, но не более 4000 руб./ сутки умноженное на кол-во суток (питание не </w:t>
            </w:r>
            <w:proofErr w:type="gramStart"/>
            <w:r w:rsidRPr="00C90FCF">
              <w:rPr>
                <w:sz w:val="24"/>
                <w:szCs w:val="24"/>
              </w:rPr>
              <w:t>включается в стоимость проживания и не финансируется</w:t>
            </w:r>
            <w:proofErr w:type="gramEnd"/>
            <w:r w:rsidRPr="00C90FCF">
              <w:rPr>
                <w:sz w:val="24"/>
                <w:szCs w:val="24"/>
              </w:rPr>
              <w:t xml:space="preserve"> за счет гранта), за счет гранта не производится выплата суточных. Не допускается за счет гранта заключение договора по найму жилья с физическими лицами и юридическими лицами.</w:t>
            </w:r>
          </w:p>
        </w:tc>
      </w:tr>
      <w:tr w:rsidR="00EB22C3" w:rsidRPr="0054509F" w:rsidTr="00D005CA">
        <w:trPr>
          <w:trHeight w:val="421"/>
        </w:trPr>
        <w:tc>
          <w:tcPr>
            <w:tcW w:w="709" w:type="dxa"/>
            <w:shd w:val="clear" w:color="auto" w:fill="auto"/>
            <w:noWrap/>
          </w:tcPr>
          <w:p w:rsidR="00EB22C3" w:rsidRPr="00C90FCF" w:rsidRDefault="00EB22C3" w:rsidP="00D005CA">
            <w:pPr>
              <w:jc w:val="center"/>
              <w:rPr>
                <w:sz w:val="24"/>
                <w:szCs w:val="24"/>
              </w:rPr>
            </w:pPr>
            <w:r w:rsidRPr="00C90FCF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</w:tcPr>
          <w:p w:rsidR="00EB22C3" w:rsidRPr="00C90FCF" w:rsidRDefault="00EB22C3" w:rsidP="00D005CA">
            <w:pPr>
              <w:rPr>
                <w:sz w:val="24"/>
                <w:szCs w:val="24"/>
              </w:rPr>
            </w:pPr>
            <w:r w:rsidRPr="00C90FCF">
              <w:rPr>
                <w:sz w:val="24"/>
                <w:szCs w:val="24"/>
              </w:rPr>
              <w:t>Приобретение призов:</w:t>
            </w:r>
          </w:p>
          <w:p w:rsidR="00EB22C3" w:rsidRPr="00C90FCF" w:rsidRDefault="00EB22C3" w:rsidP="00D005CA">
            <w:pPr>
              <w:rPr>
                <w:sz w:val="24"/>
                <w:szCs w:val="24"/>
              </w:rPr>
            </w:pPr>
            <w:r w:rsidRPr="00C90FCF">
              <w:rPr>
                <w:sz w:val="24"/>
                <w:szCs w:val="24"/>
              </w:rPr>
              <w:t>-кубки</w:t>
            </w:r>
          </w:p>
          <w:p w:rsidR="00EB22C3" w:rsidRPr="00C90FCF" w:rsidRDefault="00EB22C3" w:rsidP="00D005CA">
            <w:pPr>
              <w:rPr>
                <w:sz w:val="24"/>
                <w:szCs w:val="24"/>
              </w:rPr>
            </w:pPr>
            <w:r w:rsidRPr="00C90FCF">
              <w:rPr>
                <w:sz w:val="24"/>
                <w:szCs w:val="24"/>
              </w:rPr>
              <w:t>-грамоты, дипломы</w:t>
            </w:r>
          </w:p>
        </w:tc>
        <w:tc>
          <w:tcPr>
            <w:tcW w:w="3402" w:type="dxa"/>
            <w:shd w:val="clear" w:color="auto" w:fill="auto"/>
            <w:noWrap/>
          </w:tcPr>
          <w:p w:rsidR="00EB22C3" w:rsidRPr="00C90FCF" w:rsidRDefault="00EB22C3" w:rsidP="00D005CA">
            <w:pPr>
              <w:rPr>
                <w:sz w:val="24"/>
                <w:szCs w:val="24"/>
              </w:rPr>
            </w:pPr>
          </w:p>
          <w:p w:rsidR="00EB22C3" w:rsidRPr="00C90FCF" w:rsidRDefault="00EB22C3" w:rsidP="00D005CA">
            <w:pPr>
              <w:rPr>
                <w:sz w:val="24"/>
                <w:szCs w:val="24"/>
              </w:rPr>
            </w:pPr>
            <w:r w:rsidRPr="00C90FCF">
              <w:rPr>
                <w:sz w:val="24"/>
                <w:szCs w:val="24"/>
              </w:rPr>
              <w:t>500</w:t>
            </w:r>
          </w:p>
          <w:p w:rsidR="00EB22C3" w:rsidRPr="00C90FCF" w:rsidRDefault="00EB22C3" w:rsidP="00D005CA">
            <w:pPr>
              <w:rPr>
                <w:sz w:val="24"/>
                <w:szCs w:val="24"/>
              </w:rPr>
            </w:pPr>
            <w:r w:rsidRPr="00C90FCF">
              <w:rPr>
                <w:sz w:val="24"/>
                <w:szCs w:val="24"/>
              </w:rPr>
              <w:t>200</w:t>
            </w:r>
          </w:p>
        </w:tc>
      </w:tr>
    </w:tbl>
    <w:p w:rsidR="00EB22C3" w:rsidRDefault="00EB22C3" w:rsidP="00EB22C3">
      <w:pPr>
        <w:spacing w:line="200" w:lineRule="atLeast"/>
        <w:ind w:right="-2"/>
        <w:jc w:val="both"/>
      </w:pPr>
    </w:p>
    <w:p w:rsidR="00EB22C3" w:rsidRPr="00813DF8" w:rsidRDefault="00EB22C3" w:rsidP="00EB22C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813DF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13DF8">
        <w:rPr>
          <w:sz w:val="28"/>
          <w:szCs w:val="28"/>
        </w:rPr>
        <w:t xml:space="preserve">. Расходы, не финансируемые за счет гранта </w:t>
      </w:r>
    </w:p>
    <w:p w:rsidR="00EB22C3" w:rsidRPr="00933CFC" w:rsidRDefault="00EB22C3" w:rsidP="00EB22C3">
      <w:pPr>
        <w:ind w:right="-2" w:firstLine="709"/>
        <w:contextualSpacing/>
        <w:jc w:val="both"/>
        <w:rPr>
          <w:sz w:val="28"/>
          <w:szCs w:val="28"/>
        </w:rPr>
      </w:pPr>
      <w:r w:rsidRPr="00933CFC">
        <w:rPr>
          <w:sz w:val="28"/>
          <w:szCs w:val="28"/>
        </w:rPr>
        <w:t>На основании пункта 6.6 Положения не финансируются:</w:t>
      </w:r>
    </w:p>
    <w:p w:rsidR="00EB22C3" w:rsidRPr="00307C48" w:rsidRDefault="00EB22C3" w:rsidP="00EB22C3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>мероприятия, которые относятся к бюджетным обязательствам субъекта Российской Федерации;</w:t>
      </w:r>
    </w:p>
    <w:p w:rsidR="00EB22C3" w:rsidRPr="00307C48" w:rsidRDefault="00EB22C3" w:rsidP="00EB22C3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 xml:space="preserve">мероприятия регионального комплекса мер, включенные в план </w:t>
      </w:r>
      <w:proofErr w:type="spellStart"/>
      <w:r w:rsidRPr="00307C48">
        <w:rPr>
          <w:sz w:val="28"/>
          <w:szCs w:val="28"/>
        </w:rPr>
        <w:t>софинансирования</w:t>
      </w:r>
      <w:proofErr w:type="spellEnd"/>
      <w:r w:rsidRPr="00307C48">
        <w:rPr>
          <w:sz w:val="28"/>
          <w:szCs w:val="28"/>
        </w:rPr>
        <w:t xml:space="preserve"> программ, комплексов мер и проектов, ранее поддержанных Фондом;</w:t>
      </w:r>
    </w:p>
    <w:p w:rsidR="00EB22C3" w:rsidRPr="00307C48" w:rsidRDefault="00EB22C3" w:rsidP="00EB22C3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>расходы на капитальные вложения (затраты на новое строительство, расширение и реконструкцию недвижимого имущества);</w:t>
      </w:r>
    </w:p>
    <w:p w:rsidR="00EB22C3" w:rsidRPr="00307C48" w:rsidRDefault="00EB22C3" w:rsidP="00EB22C3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>расходы на монтаж и установку приобретаемого за счет Гранта имущества; расходы на проведение научно-исследовательских, опытно-конструкторских и технологических работ;</w:t>
      </w:r>
    </w:p>
    <w:p w:rsidR="00EB22C3" w:rsidRPr="00307C48" w:rsidRDefault="00EB22C3" w:rsidP="00EB22C3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>расходы, произведенные до даты заключения договора;</w:t>
      </w:r>
    </w:p>
    <w:p w:rsidR="00EB22C3" w:rsidRPr="00307C48" w:rsidRDefault="00EB22C3" w:rsidP="00EB22C3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>расходы на управление региональным комплексом мер, в том числе: затраты на координацию и мониторинг регионального комплекса мер, административно-управленческие расходы, включающие оплату труда штатных сотрудников, сопровождающих выполнение регионального комплекса мер, канцелярские и почтовые расходы, оплату услуг сотовой связи;</w:t>
      </w:r>
    </w:p>
    <w:p w:rsidR="00EB22C3" w:rsidRDefault="00EB22C3" w:rsidP="00EB22C3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 xml:space="preserve">расходы на оснащение кабинетов и рабочих мест специалистов; </w:t>
      </w:r>
    </w:p>
    <w:p w:rsidR="00EB22C3" w:rsidRPr="00307C48" w:rsidRDefault="00EB22C3" w:rsidP="00EB22C3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>расходы на обучение государственных и муниципальных служащих;</w:t>
      </w:r>
    </w:p>
    <w:p w:rsidR="00EB22C3" w:rsidRPr="00307C48" w:rsidRDefault="00EB22C3" w:rsidP="00EB22C3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>расходы на ремонт и техническое обслуживание автотранспорта, приобретение горюче-смазочных материалов, страхование автотранспортных средств, оснащение салона чехлами, аудио-видео-навигационными средствами;</w:t>
      </w:r>
    </w:p>
    <w:p w:rsidR="00EB22C3" w:rsidRDefault="00EB22C3" w:rsidP="00EB22C3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 xml:space="preserve">оказание материальной помощи в натуральной или денежной форме; </w:t>
      </w:r>
    </w:p>
    <w:p w:rsidR="00EB22C3" w:rsidRPr="00307C48" w:rsidRDefault="00EB22C3" w:rsidP="00EB22C3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>расходы по оплате проезда на всех видах общественного транспорта в</w:t>
      </w:r>
      <w:r>
        <w:rPr>
          <w:sz w:val="28"/>
          <w:szCs w:val="28"/>
        </w:rPr>
        <w:t xml:space="preserve"> </w:t>
      </w:r>
      <w:r w:rsidRPr="00307C48">
        <w:rPr>
          <w:sz w:val="28"/>
          <w:szCs w:val="28"/>
        </w:rPr>
        <w:t>пределах одного населенного пункта; расходы по оплате проезда на такси;</w:t>
      </w:r>
    </w:p>
    <w:p w:rsidR="00EB22C3" w:rsidRPr="00307C48" w:rsidRDefault="00EB22C3" w:rsidP="00EB22C3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 xml:space="preserve">расходы по обеспечению проездными билетами на все виды общественного транспорта в служебных </w:t>
      </w:r>
      <w:proofErr w:type="gramStart"/>
      <w:r w:rsidRPr="00307C48">
        <w:rPr>
          <w:sz w:val="28"/>
          <w:szCs w:val="28"/>
        </w:rPr>
        <w:t>целях</w:t>
      </w:r>
      <w:proofErr w:type="gramEnd"/>
      <w:r w:rsidRPr="00307C48">
        <w:rPr>
          <w:sz w:val="28"/>
          <w:szCs w:val="28"/>
        </w:rPr>
        <w:t>;</w:t>
      </w:r>
    </w:p>
    <w:p w:rsidR="00EB22C3" w:rsidRPr="006B7BDE" w:rsidRDefault="00EB22C3" w:rsidP="00EB22C3">
      <w:pPr>
        <w:widowControl w:val="0"/>
        <w:ind w:right="-2" w:firstLine="709"/>
        <w:jc w:val="both"/>
        <w:rPr>
          <w:sz w:val="28"/>
          <w:szCs w:val="28"/>
        </w:rPr>
      </w:pPr>
      <w:r w:rsidRPr="00307C48">
        <w:rPr>
          <w:sz w:val="28"/>
          <w:szCs w:val="28"/>
        </w:rPr>
        <w:t xml:space="preserve">расходы по уплате банковской комиссии, штрафных санкций, пени по </w:t>
      </w:r>
      <w:r w:rsidRPr="006B7BDE">
        <w:rPr>
          <w:sz w:val="28"/>
          <w:szCs w:val="28"/>
        </w:rPr>
        <w:t>налогам, сборам и страховым отчислениям.</w:t>
      </w:r>
    </w:p>
    <w:p w:rsidR="00EB22C3" w:rsidRPr="006B7BDE" w:rsidRDefault="00EB22C3" w:rsidP="00EB22C3">
      <w:pPr>
        <w:ind w:right="-2" w:firstLine="708"/>
        <w:jc w:val="both"/>
        <w:rPr>
          <w:sz w:val="28"/>
          <w:szCs w:val="28"/>
        </w:rPr>
      </w:pPr>
      <w:r w:rsidRPr="006B7BDE">
        <w:rPr>
          <w:sz w:val="28"/>
          <w:szCs w:val="28"/>
        </w:rPr>
        <w:t xml:space="preserve">За счет гранта также не финансируются следующие расходы </w:t>
      </w:r>
      <w:proofErr w:type="gramStart"/>
      <w:r w:rsidRPr="006B7BDE">
        <w:rPr>
          <w:sz w:val="28"/>
          <w:szCs w:val="28"/>
        </w:rPr>
        <w:t>на</w:t>
      </w:r>
      <w:proofErr w:type="gramEnd"/>
      <w:r w:rsidRPr="006B7BDE">
        <w:rPr>
          <w:sz w:val="28"/>
          <w:szCs w:val="28"/>
        </w:rPr>
        <w:t xml:space="preserve">: </w:t>
      </w:r>
    </w:p>
    <w:p w:rsidR="00EB22C3" w:rsidRPr="006B7BDE" w:rsidRDefault="00EB22C3" w:rsidP="00EB22C3">
      <w:pPr>
        <w:ind w:right="-2" w:firstLine="708"/>
        <w:jc w:val="both"/>
        <w:rPr>
          <w:sz w:val="28"/>
          <w:szCs w:val="28"/>
        </w:rPr>
      </w:pPr>
      <w:r w:rsidRPr="006B7BDE">
        <w:rPr>
          <w:sz w:val="28"/>
          <w:szCs w:val="28"/>
        </w:rPr>
        <w:t>проведение ремонта; приобретение, монтаж и установка подиумов, пандусов и поручней; оснащение сантехнических зон; приобретение ковровых и других покрытий, кулеров; кондиционеров, сплит систем;</w:t>
      </w:r>
    </w:p>
    <w:p w:rsidR="00EB22C3" w:rsidRPr="006B7BDE" w:rsidRDefault="00EB22C3" w:rsidP="00EB22C3">
      <w:pPr>
        <w:ind w:right="-2" w:firstLine="708"/>
        <w:jc w:val="both"/>
        <w:rPr>
          <w:sz w:val="28"/>
          <w:szCs w:val="28"/>
        </w:rPr>
      </w:pPr>
      <w:r w:rsidRPr="006B7BDE">
        <w:rPr>
          <w:sz w:val="28"/>
          <w:szCs w:val="28"/>
        </w:rPr>
        <w:t>оплату монтажа оборудования, доставки, сборки, установки оборудования, мебели, ТМЦ;</w:t>
      </w:r>
    </w:p>
    <w:p w:rsidR="00EB22C3" w:rsidRPr="006B7BDE" w:rsidRDefault="00EB22C3" w:rsidP="00EB22C3">
      <w:pPr>
        <w:ind w:right="-2" w:firstLine="708"/>
        <w:jc w:val="both"/>
        <w:rPr>
          <w:sz w:val="28"/>
          <w:szCs w:val="28"/>
        </w:rPr>
      </w:pPr>
      <w:proofErr w:type="gramStart"/>
      <w:r w:rsidRPr="006B7BDE">
        <w:rPr>
          <w:sz w:val="28"/>
          <w:szCs w:val="28"/>
        </w:rPr>
        <w:t>приобретение, доставку, монтаж, установку уличного оборудования, в том числе спортивных, игровых площадок, покрытий, ограждений;</w:t>
      </w:r>
      <w:proofErr w:type="gramEnd"/>
    </w:p>
    <w:p w:rsidR="00EB22C3" w:rsidRDefault="00EB22C3" w:rsidP="00EB22C3">
      <w:pPr>
        <w:ind w:right="-2" w:firstLine="708"/>
        <w:jc w:val="both"/>
        <w:rPr>
          <w:sz w:val="28"/>
          <w:szCs w:val="28"/>
        </w:rPr>
      </w:pPr>
      <w:proofErr w:type="gramStart"/>
      <w:r w:rsidRPr="006B7BDE">
        <w:rPr>
          <w:sz w:val="28"/>
          <w:szCs w:val="28"/>
        </w:rPr>
        <w:t>приобретение, монтаж и установку навесов, стоянок, подиумов, вывесок, рекламы, баннеров и т.д.</w:t>
      </w:r>
      <w:r>
        <w:rPr>
          <w:sz w:val="28"/>
          <w:szCs w:val="28"/>
        </w:rPr>
        <w:t>;</w:t>
      </w:r>
      <w:proofErr w:type="gramEnd"/>
    </w:p>
    <w:p w:rsidR="00EB22C3" w:rsidRDefault="00EB22C3" w:rsidP="00EB22C3">
      <w:pPr>
        <w:ind w:right="-2" w:firstLine="708"/>
        <w:jc w:val="both"/>
        <w:rPr>
          <w:sz w:val="28"/>
          <w:szCs w:val="28"/>
        </w:rPr>
      </w:pPr>
      <w:r w:rsidRPr="00975BBD">
        <w:rPr>
          <w:sz w:val="28"/>
          <w:szCs w:val="28"/>
        </w:rPr>
        <w:t xml:space="preserve">приобретение/создание/сопровождение </w:t>
      </w:r>
      <w:r>
        <w:rPr>
          <w:sz w:val="28"/>
          <w:szCs w:val="28"/>
        </w:rPr>
        <w:t xml:space="preserve">сайтов, порталов, других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, </w:t>
      </w:r>
      <w:r w:rsidRPr="00975BBD">
        <w:rPr>
          <w:sz w:val="28"/>
          <w:szCs w:val="28"/>
        </w:rPr>
        <w:t>электронных баз учета (банков данны</w:t>
      </w:r>
      <w:r>
        <w:rPr>
          <w:sz w:val="28"/>
          <w:szCs w:val="28"/>
        </w:rPr>
        <w:t>х) представителей целевых групп;</w:t>
      </w:r>
    </w:p>
    <w:p w:rsidR="00EB22C3" w:rsidRDefault="00EB22C3" w:rsidP="00EB22C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аренду помещений;</w:t>
      </w:r>
    </w:p>
    <w:p w:rsidR="00EB22C3" w:rsidRDefault="00EB22C3" w:rsidP="00EB22C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транспортных средств;</w:t>
      </w:r>
    </w:p>
    <w:p w:rsidR="00EB22C3" w:rsidRPr="00B63CBB" w:rsidRDefault="00EB22C3" w:rsidP="00B63CBB">
      <w:pPr>
        <w:ind w:right="-2" w:firstLine="708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B93302">
        <w:rPr>
          <w:sz w:val="28"/>
          <w:szCs w:val="28"/>
        </w:rPr>
        <w:t xml:space="preserve"> по гражданско-правовым договорам физическим лицам</w:t>
      </w:r>
      <w:r>
        <w:rPr>
          <w:sz w:val="28"/>
          <w:szCs w:val="28"/>
        </w:rPr>
        <w:t>.</w:t>
      </w:r>
    </w:p>
    <w:p w:rsidR="00EB22C3" w:rsidRPr="006B7BDE" w:rsidRDefault="00EB22C3" w:rsidP="00EB22C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6B7BD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6B7BDE">
        <w:rPr>
          <w:sz w:val="28"/>
          <w:szCs w:val="28"/>
        </w:rPr>
        <w:t xml:space="preserve">. Не допускается размещение гранта в срочных </w:t>
      </w:r>
      <w:proofErr w:type="gramStart"/>
      <w:r w:rsidRPr="006B7BDE">
        <w:rPr>
          <w:sz w:val="28"/>
          <w:szCs w:val="28"/>
        </w:rPr>
        <w:t>инструментах</w:t>
      </w:r>
      <w:proofErr w:type="gramEnd"/>
      <w:r w:rsidRPr="006B7BDE">
        <w:rPr>
          <w:sz w:val="28"/>
          <w:szCs w:val="28"/>
        </w:rPr>
        <w:t>, включая депозиты (вклады).</w:t>
      </w:r>
    </w:p>
    <w:p w:rsidR="00660BED" w:rsidRDefault="00660BED" w:rsidP="00EB22C3">
      <w:pPr>
        <w:spacing w:line="200" w:lineRule="atLeast"/>
        <w:ind w:firstLine="709"/>
        <w:jc w:val="center"/>
        <w:rPr>
          <w:b/>
          <w:i/>
          <w:sz w:val="28"/>
          <w:szCs w:val="28"/>
        </w:rPr>
      </w:pPr>
    </w:p>
    <w:p w:rsidR="00660BED" w:rsidRDefault="00660BED" w:rsidP="00EB22C3">
      <w:pPr>
        <w:spacing w:line="200" w:lineRule="atLeast"/>
        <w:ind w:firstLine="709"/>
        <w:jc w:val="center"/>
        <w:rPr>
          <w:b/>
          <w:i/>
          <w:sz w:val="28"/>
          <w:szCs w:val="28"/>
        </w:rPr>
      </w:pPr>
    </w:p>
    <w:p w:rsidR="00660BED" w:rsidRDefault="00660BED" w:rsidP="00EB22C3">
      <w:pPr>
        <w:spacing w:line="200" w:lineRule="atLeast"/>
        <w:ind w:firstLine="709"/>
        <w:jc w:val="center"/>
        <w:rPr>
          <w:b/>
          <w:i/>
          <w:sz w:val="28"/>
          <w:szCs w:val="28"/>
        </w:rPr>
      </w:pPr>
    </w:p>
    <w:p w:rsidR="00660BED" w:rsidRDefault="00660BED" w:rsidP="00EB22C3">
      <w:pPr>
        <w:spacing w:line="200" w:lineRule="atLeast"/>
        <w:ind w:firstLine="709"/>
        <w:jc w:val="center"/>
        <w:rPr>
          <w:b/>
          <w:i/>
          <w:sz w:val="28"/>
          <w:szCs w:val="28"/>
        </w:rPr>
      </w:pPr>
    </w:p>
    <w:p w:rsidR="00660BED" w:rsidRDefault="00660BED" w:rsidP="00EB22C3">
      <w:pPr>
        <w:spacing w:line="200" w:lineRule="atLeast"/>
        <w:ind w:firstLine="709"/>
        <w:jc w:val="center"/>
        <w:rPr>
          <w:b/>
          <w:i/>
          <w:sz w:val="28"/>
          <w:szCs w:val="28"/>
        </w:rPr>
      </w:pPr>
    </w:p>
    <w:p w:rsidR="00660BED" w:rsidRDefault="00660BED" w:rsidP="00EB22C3">
      <w:pPr>
        <w:spacing w:line="200" w:lineRule="atLeast"/>
        <w:ind w:firstLine="709"/>
        <w:jc w:val="center"/>
        <w:rPr>
          <w:b/>
          <w:i/>
          <w:sz w:val="28"/>
          <w:szCs w:val="28"/>
        </w:rPr>
      </w:pPr>
    </w:p>
    <w:p w:rsidR="00660BED" w:rsidRDefault="00660BED" w:rsidP="00EB22C3">
      <w:pPr>
        <w:spacing w:line="200" w:lineRule="atLeast"/>
        <w:ind w:firstLine="709"/>
        <w:jc w:val="center"/>
        <w:rPr>
          <w:b/>
          <w:i/>
          <w:sz w:val="28"/>
          <w:szCs w:val="28"/>
        </w:rPr>
      </w:pPr>
    </w:p>
    <w:p w:rsidR="00660BED" w:rsidRDefault="00660BED" w:rsidP="00EB22C3">
      <w:pPr>
        <w:spacing w:line="200" w:lineRule="atLeast"/>
        <w:ind w:firstLine="709"/>
        <w:jc w:val="center"/>
        <w:rPr>
          <w:b/>
          <w:i/>
          <w:sz w:val="28"/>
          <w:szCs w:val="28"/>
        </w:rPr>
      </w:pPr>
    </w:p>
    <w:p w:rsidR="00660BED" w:rsidRDefault="00660BED" w:rsidP="00EB22C3">
      <w:pPr>
        <w:spacing w:line="200" w:lineRule="atLeast"/>
        <w:ind w:firstLine="709"/>
        <w:jc w:val="center"/>
        <w:rPr>
          <w:b/>
          <w:i/>
          <w:sz w:val="28"/>
          <w:szCs w:val="28"/>
        </w:rPr>
      </w:pPr>
    </w:p>
    <w:p w:rsidR="00660BED" w:rsidRDefault="00660BED" w:rsidP="00EB22C3">
      <w:pPr>
        <w:spacing w:line="200" w:lineRule="atLeast"/>
        <w:ind w:firstLine="709"/>
        <w:jc w:val="center"/>
        <w:rPr>
          <w:b/>
          <w:i/>
          <w:sz w:val="28"/>
          <w:szCs w:val="28"/>
        </w:rPr>
      </w:pPr>
    </w:p>
    <w:p w:rsidR="00660BED" w:rsidRDefault="00660BED" w:rsidP="00EB22C3">
      <w:pPr>
        <w:spacing w:line="200" w:lineRule="atLeast"/>
        <w:ind w:firstLine="709"/>
        <w:jc w:val="center"/>
        <w:rPr>
          <w:b/>
          <w:i/>
          <w:sz w:val="28"/>
          <w:szCs w:val="28"/>
        </w:rPr>
      </w:pPr>
    </w:p>
    <w:p w:rsidR="00EB22C3" w:rsidRPr="005C6578" w:rsidRDefault="00EB22C3" w:rsidP="00EB22C3">
      <w:pPr>
        <w:spacing w:line="200" w:lineRule="atLeast"/>
        <w:ind w:firstLine="709"/>
        <w:jc w:val="center"/>
        <w:rPr>
          <w:b/>
          <w:i/>
          <w:sz w:val="28"/>
          <w:szCs w:val="28"/>
        </w:rPr>
      </w:pPr>
      <w:r w:rsidRPr="005C6578">
        <w:rPr>
          <w:b/>
          <w:i/>
          <w:sz w:val="28"/>
          <w:szCs w:val="28"/>
        </w:rPr>
        <w:t>Пример заполнения ФЭО:</w:t>
      </w:r>
    </w:p>
    <w:p w:rsidR="00EB22C3" w:rsidRPr="005C6578" w:rsidRDefault="00EB22C3" w:rsidP="00EB22C3">
      <w:pPr>
        <w:ind w:right="-284"/>
        <w:rPr>
          <w:b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349"/>
        <w:gridCol w:w="1522"/>
        <w:gridCol w:w="2258"/>
        <w:gridCol w:w="1188"/>
        <w:gridCol w:w="816"/>
        <w:gridCol w:w="816"/>
        <w:gridCol w:w="1666"/>
      </w:tblGrid>
      <w:tr w:rsidR="00EB22C3" w:rsidRPr="005C6578" w:rsidTr="00D005CA">
        <w:trPr>
          <w:trHeight w:val="522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2C3" w:rsidRPr="005C6578" w:rsidRDefault="00EB22C3" w:rsidP="00D005CA">
            <w:pPr>
              <w:jc w:val="center"/>
            </w:pPr>
            <w:r w:rsidRPr="005C6578">
              <w:t xml:space="preserve">№№ </w:t>
            </w:r>
            <w:proofErr w:type="gramStart"/>
            <w:r w:rsidRPr="005C6578">
              <w:t>п</w:t>
            </w:r>
            <w:proofErr w:type="gramEnd"/>
            <w:r w:rsidRPr="005C6578">
              <w:t>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2C3" w:rsidRPr="005C6578" w:rsidRDefault="00EB22C3" w:rsidP="00D005CA">
            <w:pPr>
              <w:spacing w:line="200" w:lineRule="atLeast"/>
              <w:jc w:val="center"/>
            </w:pPr>
            <w:r w:rsidRPr="005C6578">
              <w:t xml:space="preserve">Порядковый номер в </w:t>
            </w:r>
            <w:proofErr w:type="gramStart"/>
            <w:r w:rsidRPr="005C6578">
              <w:t>соответствии</w:t>
            </w:r>
            <w:proofErr w:type="gramEnd"/>
            <w:r w:rsidRPr="005C6578">
              <w:t xml:space="preserve"> с разделом 4 заявки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2C3" w:rsidRPr="005C6578" w:rsidRDefault="00EB22C3" w:rsidP="00D005CA">
            <w:pPr>
              <w:jc w:val="center"/>
            </w:pPr>
            <w:r w:rsidRPr="005C6578">
              <w:t>Наименование задачи и мероприятия</w:t>
            </w:r>
          </w:p>
          <w:p w:rsidR="00EB22C3" w:rsidRPr="005C6578" w:rsidRDefault="00EB22C3" w:rsidP="00D005CA">
            <w:pPr>
              <w:jc w:val="center"/>
            </w:pPr>
          </w:p>
        </w:tc>
        <w:tc>
          <w:tcPr>
            <w:tcW w:w="2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C3" w:rsidRPr="005C6578" w:rsidRDefault="00EB22C3" w:rsidP="00D005CA">
            <w:pPr>
              <w:jc w:val="center"/>
            </w:pPr>
            <w:r w:rsidRPr="005C6578">
              <w:rPr>
                <w:lang w:val="en-US"/>
              </w:rPr>
              <w:t>Р</w:t>
            </w:r>
            <w:proofErr w:type="spellStart"/>
            <w:r w:rsidRPr="005C6578">
              <w:t>асходы</w:t>
            </w:r>
            <w:proofErr w:type="spellEnd"/>
            <w:r w:rsidRPr="005C6578">
              <w:t xml:space="preserve"> в рамках мероприятия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2C3" w:rsidRPr="005C6578" w:rsidRDefault="00EB22C3" w:rsidP="00D005CA">
            <w:pPr>
              <w:jc w:val="center"/>
            </w:pPr>
            <w:r w:rsidRPr="005C6578">
              <w:t xml:space="preserve">Характеристика результата в </w:t>
            </w:r>
            <w:proofErr w:type="gramStart"/>
            <w:r w:rsidRPr="005C6578">
              <w:t>соответствии</w:t>
            </w:r>
            <w:proofErr w:type="gramEnd"/>
            <w:r w:rsidRPr="005C6578">
              <w:t xml:space="preserve"> с разделом 4 заявки (Соисполнители, охват, результат)</w:t>
            </w:r>
          </w:p>
        </w:tc>
      </w:tr>
      <w:tr w:rsidR="00EB22C3" w:rsidRPr="005C6578" w:rsidTr="00D005CA"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2C3" w:rsidRPr="005C6578" w:rsidRDefault="00EB22C3" w:rsidP="00D005CA">
            <w:pPr>
              <w:jc w:val="center"/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2C3" w:rsidRPr="005C6578" w:rsidRDefault="00EB22C3" w:rsidP="00D005CA">
            <w:pPr>
              <w:jc w:val="center"/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2C3" w:rsidRPr="005C6578" w:rsidRDefault="00EB22C3" w:rsidP="00D005CA">
            <w:pPr>
              <w:jc w:val="center"/>
            </w:pP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2C3" w:rsidRPr="005C6578" w:rsidRDefault="00EB22C3" w:rsidP="00D005CA">
            <w:pPr>
              <w:jc w:val="center"/>
            </w:pPr>
            <w:r w:rsidRPr="005C6578">
              <w:t>Группа видов расходов/наименование расхода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2C3" w:rsidRPr="005C6578" w:rsidRDefault="00EB22C3" w:rsidP="00D005CA">
            <w:pPr>
              <w:ind w:left="34" w:hanging="34"/>
              <w:jc w:val="center"/>
            </w:pPr>
            <w:r w:rsidRPr="005C6578">
              <w:t>Расчет стоимости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C3" w:rsidRPr="005C6578" w:rsidRDefault="00EB22C3" w:rsidP="00D005CA">
            <w:pPr>
              <w:jc w:val="center"/>
            </w:pPr>
            <w:r w:rsidRPr="005C6578">
              <w:t>Сумма</w:t>
            </w:r>
          </w:p>
          <w:p w:rsidR="00EB22C3" w:rsidRPr="005C6578" w:rsidRDefault="00EB22C3" w:rsidP="00D005CA">
            <w:pPr>
              <w:jc w:val="center"/>
            </w:pPr>
            <w:r w:rsidRPr="005C6578">
              <w:t>(рублей)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2C3" w:rsidRPr="005C6578" w:rsidRDefault="00EB22C3" w:rsidP="00D005CA">
            <w:pPr>
              <w:jc w:val="center"/>
            </w:pPr>
          </w:p>
        </w:tc>
      </w:tr>
      <w:tr w:rsidR="00EB22C3" w:rsidRPr="005C6578" w:rsidTr="00D005CA">
        <w:trPr>
          <w:trHeight w:val="720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jc w:val="center"/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jc w:val="center"/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jc w:val="center"/>
            </w:pPr>
          </w:p>
        </w:tc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jc w:val="center"/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jc w:val="center"/>
            </w:pPr>
            <w:r w:rsidRPr="005C6578">
              <w:t>2024 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jc w:val="center"/>
            </w:pPr>
            <w:r w:rsidRPr="005C6578">
              <w:t>2025 год</w:t>
            </w: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jc w:val="center"/>
            </w:pPr>
          </w:p>
        </w:tc>
      </w:tr>
      <w:tr w:rsidR="00EB22C3" w:rsidRPr="005C6578" w:rsidTr="00D005CA">
        <w:trPr>
          <w:trHeight w:val="26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C3" w:rsidRPr="005C6578" w:rsidRDefault="00EB22C3" w:rsidP="00D005CA">
            <w:pPr>
              <w:jc w:val="center"/>
            </w:pPr>
            <w:r w:rsidRPr="005C6578"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C3" w:rsidRPr="005C6578" w:rsidRDefault="00EB22C3" w:rsidP="00D005CA">
            <w:pPr>
              <w:jc w:val="center"/>
            </w:pPr>
            <w:r w:rsidRPr="005C6578"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C3" w:rsidRPr="005C6578" w:rsidRDefault="00EB22C3" w:rsidP="00D005CA">
            <w:pPr>
              <w:jc w:val="center"/>
            </w:pPr>
            <w:r w:rsidRPr="005C6578"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C3" w:rsidRPr="005C6578" w:rsidRDefault="00EB22C3" w:rsidP="00D005CA">
            <w:pPr>
              <w:jc w:val="center"/>
            </w:pPr>
            <w:r w:rsidRPr="005C6578"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C3" w:rsidRPr="005C6578" w:rsidRDefault="00EB22C3" w:rsidP="00D005CA">
            <w:pPr>
              <w:jc w:val="center"/>
            </w:pPr>
            <w:r w:rsidRPr="005C6578"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C3" w:rsidRPr="005C6578" w:rsidRDefault="00EB22C3" w:rsidP="00D005CA">
            <w:pPr>
              <w:jc w:val="center"/>
            </w:pPr>
            <w:r w:rsidRPr="005C6578"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C3" w:rsidRPr="005C6578" w:rsidRDefault="00EB22C3" w:rsidP="00D005CA">
            <w:pPr>
              <w:jc w:val="center"/>
            </w:pPr>
            <w:r w:rsidRPr="005C6578"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2C3" w:rsidRPr="005C6578" w:rsidRDefault="00EB22C3" w:rsidP="00D005CA">
            <w:pPr>
              <w:jc w:val="center"/>
            </w:pPr>
            <w:r w:rsidRPr="005C6578">
              <w:t>8</w:t>
            </w:r>
          </w:p>
        </w:tc>
      </w:tr>
      <w:tr w:rsidR="00EB22C3" w:rsidRPr="005C6578" w:rsidTr="00D005CA">
        <w:trPr>
          <w:trHeight w:val="28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jc w:val="center"/>
            </w:pPr>
          </w:p>
        </w:tc>
        <w:tc>
          <w:tcPr>
            <w:tcW w:w="467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jc w:val="center"/>
              <w:rPr>
                <w:b/>
                <w:i/>
              </w:rPr>
            </w:pPr>
            <w:r w:rsidRPr="005C6578">
              <w:rPr>
                <w:b/>
                <w:i/>
              </w:rPr>
              <w:t xml:space="preserve">Наименование задачи </w:t>
            </w:r>
          </w:p>
        </w:tc>
      </w:tr>
      <w:tr w:rsidR="00EB22C3" w:rsidRPr="005C6578" w:rsidTr="00D005CA">
        <w:trPr>
          <w:trHeight w:val="10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  <w:rPr>
                <w:b/>
              </w:rPr>
            </w:pPr>
            <w:r w:rsidRPr="005C6578">
              <w:rPr>
                <w:b/>
              </w:rPr>
              <w:t>1.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  <w:rPr>
                <w:b/>
                <w:i/>
              </w:rPr>
            </w:pPr>
            <w:r w:rsidRPr="005C6578">
              <w:rPr>
                <w:b/>
                <w:i/>
              </w:rPr>
              <w:t>Наименование  мероприятия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rPr>
                <w:b/>
                <w:highlight w:val="yello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  <w:rPr>
                <w:highlight w:val="yellow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rPr>
                <w:b/>
                <w:highlight w:val="yellow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  <w:rPr>
                <w:highlight w:val="yellow"/>
              </w:rPr>
            </w:pPr>
          </w:p>
        </w:tc>
      </w:tr>
      <w:tr w:rsidR="00EB22C3" w:rsidRPr="005C6578" w:rsidTr="00D005CA">
        <w:trPr>
          <w:trHeight w:val="10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  <w:rPr>
                <w:b/>
                <w:highlight w:val="yellow"/>
              </w:rPr>
            </w:pPr>
            <w:r w:rsidRPr="005C6578">
              <w:rPr>
                <w:b/>
              </w:rPr>
              <w:t>1.1.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  <w:rPr>
                <w:highlight w:val="yellow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rPr>
                <w:i/>
              </w:rPr>
            </w:pPr>
            <w:r w:rsidRPr="005C6578">
              <w:rPr>
                <w:i/>
              </w:rPr>
              <w:t xml:space="preserve">(Группа видов расходов) </w:t>
            </w:r>
          </w:p>
          <w:p w:rsidR="00EB22C3" w:rsidRPr="005C6578" w:rsidRDefault="008D6414" w:rsidP="00D005CA">
            <w:pPr>
              <w:rPr>
                <w:b/>
                <w:highlight w:val="yellow"/>
              </w:rPr>
            </w:pPr>
            <w:r w:rsidRPr="008D6414">
              <w:rPr>
                <w:b/>
              </w:rPr>
              <w:t xml:space="preserve">Приобретение оборудования и материалов, используемых в </w:t>
            </w:r>
            <w:proofErr w:type="gramStart"/>
            <w:r w:rsidRPr="008D6414">
              <w:rPr>
                <w:b/>
              </w:rPr>
              <w:t>программах</w:t>
            </w:r>
            <w:proofErr w:type="gramEnd"/>
            <w:r w:rsidRPr="008D6414">
              <w:rPr>
                <w:b/>
              </w:rPr>
              <w:t xml:space="preserve"> реабилитации и </w:t>
            </w:r>
            <w:proofErr w:type="spellStart"/>
            <w:r w:rsidRPr="008D6414">
              <w:rPr>
                <w:b/>
              </w:rPr>
              <w:t>абилитации</w:t>
            </w:r>
            <w:proofErr w:type="spellEnd"/>
            <w:r w:rsidRPr="008D6414">
              <w:rPr>
                <w:b/>
              </w:rPr>
              <w:t xml:space="preserve"> целевой группы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  <w:rPr>
                <w:highlight w:val="yellow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  <w:rPr>
                <w:b/>
              </w:rPr>
            </w:pPr>
            <w:r w:rsidRPr="005C6578">
              <w:rPr>
                <w:b/>
              </w:rPr>
              <w:t>227500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rPr>
                <w:b/>
              </w:rPr>
            </w:pPr>
            <w:r w:rsidRPr="005C6578">
              <w:rPr>
                <w:b/>
              </w:rPr>
              <w:t>264500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</w:pPr>
          </w:p>
        </w:tc>
      </w:tr>
      <w:tr w:rsidR="00EB22C3" w:rsidRPr="005C6578" w:rsidTr="00D005CA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b/>
              </w:rPr>
            </w:pPr>
            <w:r w:rsidRPr="005C6578">
              <w:rPr>
                <w:b/>
              </w:rPr>
              <w:t>1.1.1.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rPr>
                <w:i/>
              </w:rPr>
            </w:pPr>
            <w:r w:rsidRPr="005C6578">
              <w:rPr>
                <w:i/>
              </w:rPr>
              <w:t>(Вид расходов)</w:t>
            </w:r>
          </w:p>
          <w:p w:rsidR="00EB22C3" w:rsidRPr="005C6578" w:rsidRDefault="00EB22C3" w:rsidP="00D005CA">
            <w:pPr>
              <w:rPr>
                <w:b/>
              </w:rPr>
            </w:pPr>
            <w:r w:rsidRPr="005C6578">
              <w:rPr>
                <w:b/>
              </w:rPr>
              <w:t>Приобретение реабилитационного оборудования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  <w:rPr>
                <w:b/>
              </w:rPr>
            </w:pPr>
            <w:r w:rsidRPr="005C6578">
              <w:rPr>
                <w:b/>
              </w:rPr>
              <w:t>227500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rPr>
                <w:b/>
              </w:rPr>
            </w:pPr>
            <w:r w:rsidRPr="005C6578">
              <w:rPr>
                <w:b/>
              </w:rPr>
              <w:t>264500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</w:tr>
      <w:tr w:rsidR="00EB22C3" w:rsidRPr="005C6578" w:rsidTr="00D005CA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rPr>
                <w:i/>
              </w:rPr>
            </w:pPr>
            <w:r w:rsidRPr="005C6578">
              <w:rPr>
                <w:i/>
              </w:rPr>
              <w:t xml:space="preserve">(Элемент расхода) </w:t>
            </w:r>
          </w:p>
          <w:p w:rsidR="00EB22C3" w:rsidRPr="005C6578" w:rsidRDefault="00EB22C3" w:rsidP="00D005CA">
            <w:r w:rsidRPr="005C6578">
              <w:t>Арт-терапевтический компле</w:t>
            </w:r>
            <w:proofErr w:type="gramStart"/>
            <w:r w:rsidRPr="005C6578">
              <w:t>кс с пр</w:t>
            </w:r>
            <w:proofErr w:type="gramEnd"/>
            <w:r w:rsidRPr="005C6578">
              <w:t>озрачным мольбертом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r w:rsidRPr="005C6578">
              <w:t xml:space="preserve">25000 руб. х 1 шт. х 2 </w:t>
            </w:r>
            <w:proofErr w:type="spellStart"/>
            <w:r w:rsidRPr="005C6578">
              <w:t>учр</w:t>
            </w:r>
            <w:proofErr w:type="spellEnd"/>
            <w:r w:rsidRPr="005C6578">
              <w:t>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</w:pPr>
            <w:r w:rsidRPr="005C6578">
              <w:t>25000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r w:rsidRPr="005C6578">
              <w:t>25000</w:t>
            </w:r>
          </w:p>
          <w:p w:rsidR="00EB22C3" w:rsidRPr="005C6578" w:rsidRDefault="00EB22C3" w:rsidP="00D005CA"/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</w:tr>
      <w:tr w:rsidR="00EB22C3" w:rsidRPr="005C6578" w:rsidTr="00D005CA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rPr>
                <w:i/>
              </w:rPr>
            </w:pPr>
            <w:r w:rsidRPr="005C6578">
              <w:rPr>
                <w:i/>
              </w:rPr>
              <w:t xml:space="preserve">(Элемент расхода) </w:t>
            </w:r>
          </w:p>
          <w:p w:rsidR="00EB22C3" w:rsidRPr="005C6578" w:rsidRDefault="00EB22C3" w:rsidP="00D005CA">
            <w:r w:rsidRPr="005C6578">
              <w:t xml:space="preserve">Сенсорный уголок большой с двумя колоннами, двусторонней подсветкой и </w:t>
            </w:r>
            <w:proofErr w:type="spellStart"/>
            <w:r w:rsidRPr="005C6578">
              <w:t>фибероптическими</w:t>
            </w:r>
            <w:proofErr w:type="spellEnd"/>
            <w:r w:rsidRPr="005C6578">
              <w:t xml:space="preserve"> нитями. Состав: воздушно-пузырьковые колонны 200 см., диаметр 20 см. - 2 шт.; мягкое основание, имеющее форму полукруга 70х70х30 см; два безопасных зеркала 200х67 см.; двусторонняя подсветка колонн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r w:rsidRPr="005C6578">
              <w:t>100000 руб. х 2 года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</w:pPr>
            <w:r w:rsidRPr="005C6578">
              <w:t>100000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r w:rsidRPr="005C6578">
              <w:t>100000</w:t>
            </w:r>
          </w:p>
          <w:p w:rsidR="00EB22C3" w:rsidRPr="005C6578" w:rsidRDefault="00EB22C3" w:rsidP="00D005CA"/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</w:tr>
      <w:tr w:rsidR="00EB22C3" w:rsidRPr="005C6578" w:rsidTr="00D005CA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b/>
                <w:highlight w:val="yellow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rPr>
                <w:i/>
              </w:rPr>
            </w:pPr>
            <w:r w:rsidRPr="005C6578">
              <w:rPr>
                <w:i/>
              </w:rPr>
              <w:t>(Элемент расхода)</w:t>
            </w:r>
          </w:p>
          <w:p w:rsidR="00EB22C3" w:rsidRPr="005C6578" w:rsidRDefault="00EB22C3" w:rsidP="00D005CA">
            <w:pPr>
              <w:rPr>
                <w:highlight w:val="yellow"/>
              </w:rPr>
            </w:pPr>
            <w:r w:rsidRPr="005C6578">
              <w:t xml:space="preserve">Световой </w:t>
            </w:r>
            <w:proofErr w:type="spellStart"/>
            <w:proofErr w:type="gramStart"/>
            <w:r w:rsidRPr="005C6578">
              <w:t>c</w:t>
            </w:r>
            <w:proofErr w:type="gramEnd"/>
            <w:r w:rsidRPr="005C6578">
              <w:t>тол</w:t>
            </w:r>
            <w:proofErr w:type="spellEnd"/>
            <w:r w:rsidRPr="005C6578">
              <w:t xml:space="preserve"> для рисования песком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rPr>
                <w:highlight w:val="yellow"/>
              </w:rPr>
            </w:pPr>
            <w:r w:rsidRPr="005C6578">
              <w:t>10000 руб. х 2 шт. х 2 года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</w:pPr>
            <w:r w:rsidRPr="005C6578">
              <w:t>10000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r w:rsidRPr="005C6578">
              <w:t>10000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</w:tr>
      <w:tr w:rsidR="00EB22C3" w:rsidRPr="005C6578" w:rsidTr="00D005CA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b/>
                <w:highlight w:val="yellow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rPr>
                <w:i/>
              </w:rPr>
            </w:pPr>
            <w:r w:rsidRPr="005C6578">
              <w:rPr>
                <w:i/>
              </w:rPr>
              <w:t xml:space="preserve">(Элемент расхода) </w:t>
            </w:r>
          </w:p>
          <w:p w:rsidR="00EB22C3" w:rsidRPr="005C6578" w:rsidRDefault="00EB22C3" w:rsidP="00D005CA">
            <w:r w:rsidRPr="005C6578">
              <w:t xml:space="preserve">Зеркало </w:t>
            </w:r>
            <w:proofErr w:type="spellStart"/>
            <w:r w:rsidRPr="005C6578">
              <w:t>Гезелло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r w:rsidRPr="005C6578">
              <w:t xml:space="preserve">18 500 руб. х 12 шт. 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</w:pPr>
            <w:r w:rsidRPr="005C6578">
              <w:t>92500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r w:rsidRPr="005C6578">
              <w:t>129500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</w:tr>
      <w:tr w:rsidR="00EB22C3" w:rsidRPr="005C6578" w:rsidTr="00D005CA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b/>
              </w:rPr>
            </w:pPr>
            <w:r w:rsidRPr="005C6578">
              <w:rPr>
                <w:b/>
              </w:rPr>
              <w:t>1.2.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i/>
              </w:rPr>
            </w:pPr>
            <w:r w:rsidRPr="005C6578">
              <w:rPr>
                <w:i/>
              </w:rPr>
              <w:t xml:space="preserve">(Группа видов расходов) </w:t>
            </w:r>
          </w:p>
          <w:p w:rsidR="00EB22C3" w:rsidRPr="005C6578" w:rsidRDefault="00EB22C3" w:rsidP="00D005CA">
            <w:pPr>
              <w:rPr>
                <w:b/>
              </w:rPr>
            </w:pPr>
            <w:r w:rsidRPr="005C6578">
              <w:rPr>
                <w:b/>
              </w:rPr>
              <w:t xml:space="preserve">Приобретение игрового, спортивного, туристического оборудования, инвентаря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/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b/>
              </w:rPr>
            </w:pPr>
            <w:r w:rsidRPr="005C6578">
              <w:rPr>
                <w:b/>
              </w:rPr>
              <w:t>56500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b/>
              </w:rPr>
            </w:pPr>
            <w:r w:rsidRPr="005C6578">
              <w:rPr>
                <w:b/>
              </w:rPr>
              <w:t>54500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</w:tr>
      <w:tr w:rsidR="00EB22C3" w:rsidRPr="005C6578" w:rsidTr="00D005CA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b/>
              </w:rPr>
            </w:pPr>
            <w:r w:rsidRPr="005C6578">
              <w:rPr>
                <w:b/>
              </w:rPr>
              <w:t>1.2.1.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i/>
              </w:rPr>
            </w:pPr>
            <w:r w:rsidRPr="005C6578">
              <w:rPr>
                <w:i/>
              </w:rPr>
              <w:t>(Вид расходов)</w:t>
            </w:r>
          </w:p>
          <w:p w:rsidR="00EB22C3" w:rsidRPr="005C6578" w:rsidRDefault="00EB22C3" w:rsidP="00D005CA">
            <w:pPr>
              <w:rPr>
                <w:b/>
              </w:rPr>
            </w:pPr>
            <w:r w:rsidRPr="005C6578">
              <w:rPr>
                <w:b/>
              </w:rPr>
              <w:t>Приобретение спортивного оборудования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/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b/>
              </w:rPr>
            </w:pPr>
            <w:r w:rsidRPr="005C6578">
              <w:rPr>
                <w:b/>
              </w:rPr>
              <w:t>34000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b/>
              </w:rPr>
            </w:pPr>
            <w:r w:rsidRPr="005C6578">
              <w:rPr>
                <w:b/>
              </w:rPr>
              <w:t>32000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</w:tr>
      <w:tr w:rsidR="00EB22C3" w:rsidRPr="005C6578" w:rsidTr="00D005CA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i/>
              </w:rPr>
            </w:pPr>
            <w:r w:rsidRPr="005C6578">
              <w:rPr>
                <w:i/>
              </w:rPr>
              <w:t xml:space="preserve">(Элемент расхода) </w:t>
            </w:r>
          </w:p>
          <w:p w:rsidR="00EB22C3" w:rsidRPr="005C6578" w:rsidRDefault="00EB22C3" w:rsidP="00D005CA">
            <w:r w:rsidRPr="005C6578">
              <w:t>Спортивный комплекс (шведская стенка с навесным оборудованием)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6000 руб. х 3 шт. х 2 года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18000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18000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</w:tr>
      <w:tr w:rsidR="00EB22C3" w:rsidRPr="005C6578" w:rsidTr="00D005CA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b/>
                <w:highlight w:val="yellow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i/>
              </w:rPr>
            </w:pPr>
            <w:r w:rsidRPr="005C6578">
              <w:rPr>
                <w:i/>
              </w:rPr>
              <w:t xml:space="preserve">(Элемент расхода) </w:t>
            </w:r>
          </w:p>
          <w:p w:rsidR="00EB22C3" w:rsidRPr="005C6578" w:rsidRDefault="00EB22C3" w:rsidP="00D005CA">
            <w:r w:rsidRPr="005C6578">
              <w:t>Теннисный стол складной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10000 руб. х 2 шт.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10000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10000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</w:tr>
      <w:tr w:rsidR="00EB22C3" w:rsidRPr="005C6578" w:rsidTr="00D005CA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b/>
                <w:highlight w:val="yellow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i/>
              </w:rPr>
            </w:pPr>
            <w:r w:rsidRPr="005C6578">
              <w:rPr>
                <w:i/>
              </w:rPr>
              <w:t xml:space="preserve">(Элемент расхода) </w:t>
            </w:r>
          </w:p>
          <w:p w:rsidR="00EB22C3" w:rsidRPr="005C6578" w:rsidRDefault="00EB22C3" w:rsidP="00D005CA">
            <w:r w:rsidRPr="005C6578">
              <w:t>Набор настольного тенниса (ракетки, шарики)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2000 руб. х 4 шт.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4000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b/>
              </w:rPr>
            </w:pPr>
            <w:r w:rsidRPr="005C6578">
              <w:t>4000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</w:tr>
      <w:tr w:rsidR="00EB22C3" w:rsidRPr="005C6578" w:rsidTr="00D005CA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b/>
                <w:highlight w:val="yellow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i/>
              </w:rPr>
            </w:pPr>
            <w:r w:rsidRPr="005C6578">
              <w:rPr>
                <w:i/>
              </w:rPr>
              <w:t xml:space="preserve">(Элемент расхода) </w:t>
            </w:r>
          </w:p>
          <w:p w:rsidR="00EB22C3" w:rsidRPr="005C6578" w:rsidRDefault="00EB22C3" w:rsidP="00D005CA">
            <w:r w:rsidRPr="005C6578">
              <w:t>Волейбольный мяч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1000 руб. х 2 шт.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2000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0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</w:tr>
      <w:tr w:rsidR="00EB22C3" w:rsidRPr="005C6578" w:rsidTr="00D005CA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b/>
                <w:highlight w:val="yellow"/>
              </w:rPr>
            </w:pPr>
            <w:r w:rsidRPr="005C6578">
              <w:rPr>
                <w:b/>
              </w:rPr>
              <w:t>1.2.2.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highlight w:val="yellow"/>
              </w:rPr>
            </w:pPr>
            <w:r w:rsidRPr="005C6578">
              <w:rPr>
                <w:b/>
              </w:rPr>
              <w:t>Приобретение игрового оборудования и инвентаря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b/>
                <w:highlight w:val="yellow"/>
              </w:rPr>
            </w:pPr>
            <w:r w:rsidRPr="005C6578">
              <w:rPr>
                <w:b/>
              </w:rPr>
              <w:t>22500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b/>
                <w:highlight w:val="yellow"/>
              </w:rPr>
            </w:pPr>
            <w:r w:rsidRPr="005C6578">
              <w:rPr>
                <w:b/>
              </w:rPr>
              <w:t>22500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</w:tr>
      <w:tr w:rsidR="00EB22C3" w:rsidRPr="005C6578" w:rsidTr="00D005CA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i/>
              </w:rPr>
            </w:pPr>
            <w:r w:rsidRPr="005C6578">
              <w:rPr>
                <w:i/>
              </w:rPr>
              <w:t xml:space="preserve">(Элемент расхода) </w:t>
            </w:r>
          </w:p>
          <w:p w:rsidR="00EB22C3" w:rsidRPr="005C6578" w:rsidRDefault="00EB22C3" w:rsidP="00D005CA">
            <w:r w:rsidRPr="005C6578">
              <w:t>Набор из 5 настольных игр для детей среднего школьного возраста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2500 руб. х 5 шт. х 2 года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12500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12500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</w:tr>
      <w:tr w:rsidR="00EB22C3" w:rsidRPr="005C6578" w:rsidTr="00D005CA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i/>
              </w:rPr>
            </w:pPr>
            <w:r w:rsidRPr="005C6578">
              <w:rPr>
                <w:i/>
              </w:rPr>
              <w:t xml:space="preserve">(Элемент расхода) </w:t>
            </w:r>
          </w:p>
          <w:p w:rsidR="00EB22C3" w:rsidRPr="005C6578" w:rsidRDefault="00EB22C3" w:rsidP="00D005CA">
            <w:r w:rsidRPr="005C6578">
              <w:t>Пластмассовые горки для малышей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10000 руб. х 2 шт.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10000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10000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highlight w:val="yellow"/>
              </w:rPr>
            </w:pPr>
          </w:p>
        </w:tc>
      </w:tr>
      <w:tr w:rsidR="00EB22C3" w:rsidRPr="005C6578" w:rsidTr="00D005CA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>
            <w:pPr>
              <w:rPr>
                <w:b/>
              </w:rPr>
            </w:pPr>
            <w:r w:rsidRPr="005C6578">
              <w:rPr>
                <w:b/>
              </w:rPr>
              <w:t>1.3</w:t>
            </w: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i/>
              </w:rPr>
            </w:pPr>
            <w:r w:rsidRPr="005C6578">
              <w:rPr>
                <w:i/>
              </w:rPr>
              <w:t xml:space="preserve">(Группа видов расходов) </w:t>
            </w:r>
          </w:p>
          <w:p w:rsidR="00EB22C3" w:rsidRPr="005C6578" w:rsidRDefault="00EB22C3" w:rsidP="00D005CA">
            <w:pPr>
              <w:rPr>
                <w:b/>
              </w:rPr>
            </w:pPr>
            <w:r w:rsidRPr="005C6578">
              <w:rPr>
                <w:b/>
              </w:rPr>
              <w:t>Приобретение мебели и бытовой техники для оборудования помещений для представителей целевых групп, в том числе комнат социально-бытовой ориентации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/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b/>
              </w:rPr>
            </w:pPr>
            <w:r w:rsidRPr="005C6578">
              <w:rPr>
                <w:b/>
              </w:rPr>
              <w:t>25000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b/>
              </w:rPr>
            </w:pPr>
            <w:r w:rsidRPr="005C6578">
              <w:rPr>
                <w:b/>
              </w:rPr>
              <w:t>13000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/>
        </w:tc>
      </w:tr>
      <w:tr w:rsidR="00EB22C3" w:rsidRPr="005C6578" w:rsidTr="00D005CA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i/>
              </w:rPr>
            </w:pPr>
            <w:r w:rsidRPr="005C6578">
              <w:rPr>
                <w:i/>
              </w:rPr>
              <w:t xml:space="preserve">(Элемент расхода) </w:t>
            </w:r>
          </w:p>
          <w:p w:rsidR="00EB22C3" w:rsidRPr="005C6578" w:rsidRDefault="00EB22C3" w:rsidP="00D005CA">
            <w:r w:rsidRPr="005C6578">
              <w:t xml:space="preserve">микроволновая печь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 xml:space="preserve">5000 руб. х  1 шт. х 2 </w:t>
            </w:r>
            <w:proofErr w:type="spellStart"/>
            <w:r w:rsidRPr="005C6578">
              <w:t>учр</w:t>
            </w:r>
            <w:proofErr w:type="spellEnd"/>
            <w:r w:rsidRPr="005C6578">
              <w:t>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5000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5000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/>
        </w:tc>
      </w:tr>
      <w:tr w:rsidR="00EB22C3" w:rsidRPr="005C6578" w:rsidTr="00D005CA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i/>
              </w:rPr>
            </w:pPr>
            <w:r w:rsidRPr="005C6578">
              <w:rPr>
                <w:i/>
              </w:rPr>
              <w:t>(Элемент расхода)</w:t>
            </w:r>
          </w:p>
          <w:p w:rsidR="00EB22C3" w:rsidRPr="005C6578" w:rsidRDefault="00EB22C3" w:rsidP="00D005CA">
            <w:r w:rsidRPr="005C6578">
              <w:t xml:space="preserve">Шкаф для хранения дидактических материалов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 xml:space="preserve">8000 руб. х 1 шт. х 1 </w:t>
            </w:r>
            <w:proofErr w:type="spellStart"/>
            <w:r w:rsidRPr="005C6578">
              <w:t>учр</w:t>
            </w:r>
            <w:proofErr w:type="spellEnd"/>
            <w:r w:rsidRPr="005C6578">
              <w:t>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8000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/>
        </w:tc>
      </w:tr>
      <w:tr w:rsidR="00EB22C3" w:rsidRPr="005C6578" w:rsidTr="00D005CA">
        <w:trPr>
          <w:trHeight w:val="8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2C3" w:rsidRPr="005C6578" w:rsidRDefault="00EB22C3" w:rsidP="00D005CA"/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rPr>
                <w:i/>
              </w:rPr>
            </w:pPr>
            <w:r w:rsidRPr="005C6578">
              <w:rPr>
                <w:i/>
              </w:rPr>
              <w:t xml:space="preserve">(Элемент расхода) </w:t>
            </w:r>
          </w:p>
          <w:p w:rsidR="00EB22C3" w:rsidRPr="005C6578" w:rsidRDefault="00EB22C3" w:rsidP="00D005CA">
            <w:r w:rsidRPr="005C6578">
              <w:t>набор пуфиков (7 элементов)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 xml:space="preserve">20000 руб. х 1 шт. х 1 </w:t>
            </w:r>
            <w:proofErr w:type="spellStart"/>
            <w:r w:rsidRPr="005C6578">
              <w:t>учр</w:t>
            </w:r>
            <w:proofErr w:type="spellEnd"/>
            <w:r w:rsidRPr="005C6578">
              <w:t>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20000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r w:rsidRPr="005C6578">
              <w:t>0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/>
        </w:tc>
      </w:tr>
      <w:tr w:rsidR="00EB22C3" w:rsidRPr="005C6578" w:rsidTr="00D005CA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C3" w:rsidRPr="005C6578" w:rsidRDefault="00EB22C3" w:rsidP="00D005CA">
            <w:pPr>
              <w:jc w:val="center"/>
              <w:rPr>
                <w:highlight w:val="yellow"/>
              </w:rPr>
            </w:pP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C3" w:rsidRPr="005C6578" w:rsidRDefault="00EB22C3" w:rsidP="00D005CA">
            <w:pPr>
              <w:rPr>
                <w:b/>
                <w:highlight w:val="yellow"/>
              </w:rPr>
            </w:pPr>
            <w:r w:rsidRPr="005C6578">
              <w:rPr>
                <w:b/>
              </w:rPr>
              <w:t>ИТОГО по мероприятию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2C3" w:rsidRPr="005C6578" w:rsidRDefault="00EB22C3" w:rsidP="00D005CA">
            <w:pPr>
              <w:jc w:val="center"/>
              <w:rPr>
                <w:b/>
              </w:rPr>
            </w:pPr>
            <w:r w:rsidRPr="005C6578">
              <w:rPr>
                <w:b/>
              </w:rPr>
              <w:t>Х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2C3" w:rsidRPr="005C6578" w:rsidRDefault="00EB22C3" w:rsidP="00D005CA">
            <w:pPr>
              <w:jc w:val="center"/>
              <w:rPr>
                <w:b/>
              </w:rPr>
            </w:pPr>
            <w:r w:rsidRPr="005C6578">
              <w:rPr>
                <w:b/>
              </w:rPr>
              <w:t>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jc w:val="center"/>
              <w:rPr>
                <w:b/>
              </w:rPr>
            </w:pPr>
            <w:r w:rsidRPr="005C6578">
              <w:rPr>
                <w:b/>
              </w:rPr>
              <w:t>309000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2C3" w:rsidRPr="005C6578" w:rsidRDefault="00EB22C3" w:rsidP="00D005CA">
            <w:pPr>
              <w:jc w:val="center"/>
              <w:rPr>
                <w:b/>
              </w:rPr>
            </w:pPr>
            <w:r w:rsidRPr="005C6578">
              <w:rPr>
                <w:b/>
              </w:rPr>
              <w:t>332000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2C3" w:rsidRPr="005C6578" w:rsidRDefault="00EB22C3" w:rsidP="00D005CA">
            <w:pPr>
              <w:jc w:val="center"/>
              <w:rPr>
                <w:b/>
              </w:rPr>
            </w:pPr>
            <w:r w:rsidRPr="005C6578">
              <w:rPr>
                <w:b/>
              </w:rPr>
              <w:t>Х</w:t>
            </w:r>
          </w:p>
        </w:tc>
      </w:tr>
    </w:tbl>
    <w:p w:rsidR="00EB22C3" w:rsidRPr="006B7BDE" w:rsidRDefault="00EB22C3" w:rsidP="00EB22C3">
      <w:pPr>
        <w:ind w:right="-2"/>
        <w:jc w:val="both"/>
        <w:rPr>
          <w:sz w:val="28"/>
          <w:szCs w:val="28"/>
        </w:rPr>
      </w:pPr>
    </w:p>
    <w:p w:rsidR="00EB22C3" w:rsidRPr="00933CFC" w:rsidRDefault="00EB22C3" w:rsidP="00EB22C3">
      <w:pPr>
        <w:ind w:right="-2" w:firstLine="709"/>
        <w:contextualSpacing/>
        <w:jc w:val="both"/>
        <w:rPr>
          <w:sz w:val="28"/>
          <w:szCs w:val="28"/>
        </w:rPr>
      </w:pPr>
    </w:p>
    <w:p w:rsidR="00EB22C3" w:rsidRDefault="00EB22C3" w:rsidP="00742101">
      <w:pPr>
        <w:ind w:right="-2" w:firstLine="709"/>
        <w:contextualSpacing/>
        <w:jc w:val="both"/>
        <w:rPr>
          <w:sz w:val="28"/>
          <w:szCs w:val="28"/>
        </w:rPr>
      </w:pPr>
    </w:p>
    <w:sectPr w:rsidR="00EB22C3" w:rsidSect="00DF724E">
      <w:headerReference w:type="default" r:id="rId15"/>
      <w:pgSz w:w="11906" w:h="16838"/>
      <w:pgMar w:top="851" w:right="70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45" w:rsidRDefault="009D5145" w:rsidP="00E42BC0">
      <w:r>
        <w:separator/>
      </w:r>
    </w:p>
  </w:endnote>
  <w:endnote w:type="continuationSeparator" w:id="0">
    <w:p w:rsidR="009D5145" w:rsidRDefault="009D5145" w:rsidP="00E4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45" w:rsidRDefault="009D5145" w:rsidP="00E42BC0">
      <w:r>
        <w:separator/>
      </w:r>
    </w:p>
  </w:footnote>
  <w:footnote w:type="continuationSeparator" w:id="0">
    <w:p w:rsidR="009D5145" w:rsidRDefault="009D5145" w:rsidP="00E42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139457"/>
      <w:docPartObj>
        <w:docPartGallery w:val="Page Numbers (Top of Page)"/>
        <w:docPartUnique/>
      </w:docPartObj>
    </w:sdtPr>
    <w:sdtEndPr/>
    <w:sdtContent>
      <w:p w:rsidR="00545F6A" w:rsidRDefault="00545F6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E79">
          <w:rPr>
            <w:noProof/>
          </w:rPr>
          <w:t>2</w:t>
        </w:r>
        <w:r>
          <w:fldChar w:fldCharType="end"/>
        </w:r>
      </w:p>
    </w:sdtContent>
  </w:sdt>
  <w:p w:rsidR="00545F6A" w:rsidRDefault="00545F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878"/>
    <w:multiLevelType w:val="multilevel"/>
    <w:tmpl w:val="7A7A213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20" w:hanging="2160"/>
      </w:pPr>
      <w:rPr>
        <w:rFonts w:hint="default"/>
      </w:rPr>
    </w:lvl>
  </w:abstractNum>
  <w:abstractNum w:abstractNumId="1">
    <w:nsid w:val="23553F7B"/>
    <w:multiLevelType w:val="hybridMultilevel"/>
    <w:tmpl w:val="99AE3EBA"/>
    <w:lvl w:ilvl="0" w:tplc="EB329E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26D87"/>
    <w:multiLevelType w:val="hybridMultilevel"/>
    <w:tmpl w:val="7BE2303A"/>
    <w:lvl w:ilvl="0" w:tplc="9F9A87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D2EA8"/>
    <w:multiLevelType w:val="multilevel"/>
    <w:tmpl w:val="5D8E76B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5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E9"/>
    <w:rsid w:val="00002977"/>
    <w:rsid w:val="00003B45"/>
    <w:rsid w:val="000050BC"/>
    <w:rsid w:val="00005D3B"/>
    <w:rsid w:val="00013486"/>
    <w:rsid w:val="00017931"/>
    <w:rsid w:val="00020E22"/>
    <w:rsid w:val="0002146F"/>
    <w:rsid w:val="000245A9"/>
    <w:rsid w:val="000252C5"/>
    <w:rsid w:val="00030554"/>
    <w:rsid w:val="00030CA8"/>
    <w:rsid w:val="00035194"/>
    <w:rsid w:val="00036027"/>
    <w:rsid w:val="000415FB"/>
    <w:rsid w:val="00043C69"/>
    <w:rsid w:val="000500C8"/>
    <w:rsid w:val="000551E3"/>
    <w:rsid w:val="00055706"/>
    <w:rsid w:val="0006128D"/>
    <w:rsid w:val="00061663"/>
    <w:rsid w:val="00070B9C"/>
    <w:rsid w:val="0007149B"/>
    <w:rsid w:val="000722B2"/>
    <w:rsid w:val="000733DA"/>
    <w:rsid w:val="0007395C"/>
    <w:rsid w:val="00073B57"/>
    <w:rsid w:val="00075BFB"/>
    <w:rsid w:val="00076D80"/>
    <w:rsid w:val="000775AE"/>
    <w:rsid w:val="00077EE9"/>
    <w:rsid w:val="000803F9"/>
    <w:rsid w:val="000826E9"/>
    <w:rsid w:val="00082F8E"/>
    <w:rsid w:val="00083EBA"/>
    <w:rsid w:val="0008592B"/>
    <w:rsid w:val="00086D3B"/>
    <w:rsid w:val="00090F95"/>
    <w:rsid w:val="00095DF3"/>
    <w:rsid w:val="000A124C"/>
    <w:rsid w:val="000A205E"/>
    <w:rsid w:val="000A2913"/>
    <w:rsid w:val="000A5F57"/>
    <w:rsid w:val="000A74B7"/>
    <w:rsid w:val="000A74C3"/>
    <w:rsid w:val="000A7590"/>
    <w:rsid w:val="000B56EE"/>
    <w:rsid w:val="000B6C9E"/>
    <w:rsid w:val="000C18C3"/>
    <w:rsid w:val="000C1F13"/>
    <w:rsid w:val="000C316A"/>
    <w:rsid w:val="000C4A13"/>
    <w:rsid w:val="000C4C46"/>
    <w:rsid w:val="000C5479"/>
    <w:rsid w:val="000D10C0"/>
    <w:rsid w:val="000D5EFE"/>
    <w:rsid w:val="000D7914"/>
    <w:rsid w:val="000D79E2"/>
    <w:rsid w:val="000E07ED"/>
    <w:rsid w:val="000E2F0E"/>
    <w:rsid w:val="000E79EB"/>
    <w:rsid w:val="000F29DE"/>
    <w:rsid w:val="000F48D4"/>
    <w:rsid w:val="000F6EB3"/>
    <w:rsid w:val="00106347"/>
    <w:rsid w:val="00107308"/>
    <w:rsid w:val="001115B3"/>
    <w:rsid w:val="001116DB"/>
    <w:rsid w:val="001126AD"/>
    <w:rsid w:val="00113BBF"/>
    <w:rsid w:val="00114B50"/>
    <w:rsid w:val="00114C1E"/>
    <w:rsid w:val="00122590"/>
    <w:rsid w:val="00123B1F"/>
    <w:rsid w:val="00123DF5"/>
    <w:rsid w:val="00125556"/>
    <w:rsid w:val="00127D3A"/>
    <w:rsid w:val="00130FED"/>
    <w:rsid w:val="001313FD"/>
    <w:rsid w:val="00132F21"/>
    <w:rsid w:val="00141469"/>
    <w:rsid w:val="001422B7"/>
    <w:rsid w:val="00143CA1"/>
    <w:rsid w:val="00147C26"/>
    <w:rsid w:val="001511FA"/>
    <w:rsid w:val="0015151A"/>
    <w:rsid w:val="00152214"/>
    <w:rsid w:val="0015609E"/>
    <w:rsid w:val="00156BA0"/>
    <w:rsid w:val="00157159"/>
    <w:rsid w:val="00160D46"/>
    <w:rsid w:val="00162284"/>
    <w:rsid w:val="00162613"/>
    <w:rsid w:val="00162F2C"/>
    <w:rsid w:val="0016492E"/>
    <w:rsid w:val="001677EC"/>
    <w:rsid w:val="00171EF0"/>
    <w:rsid w:val="00173D7F"/>
    <w:rsid w:val="00175884"/>
    <w:rsid w:val="00175E5E"/>
    <w:rsid w:val="00181AB6"/>
    <w:rsid w:val="0018393C"/>
    <w:rsid w:val="00186F9F"/>
    <w:rsid w:val="0019049F"/>
    <w:rsid w:val="00194B88"/>
    <w:rsid w:val="001A614D"/>
    <w:rsid w:val="001A61B2"/>
    <w:rsid w:val="001B2B43"/>
    <w:rsid w:val="001B5026"/>
    <w:rsid w:val="001B6611"/>
    <w:rsid w:val="001B7B19"/>
    <w:rsid w:val="001C1E6F"/>
    <w:rsid w:val="001C4518"/>
    <w:rsid w:val="001C491A"/>
    <w:rsid w:val="001C4F28"/>
    <w:rsid w:val="001C5F5F"/>
    <w:rsid w:val="001C7252"/>
    <w:rsid w:val="001D2491"/>
    <w:rsid w:val="001D2611"/>
    <w:rsid w:val="001D3EB9"/>
    <w:rsid w:val="001D6529"/>
    <w:rsid w:val="001D75B1"/>
    <w:rsid w:val="001F04A3"/>
    <w:rsid w:val="001F070F"/>
    <w:rsid w:val="001F1642"/>
    <w:rsid w:val="001F52D9"/>
    <w:rsid w:val="001F5CB3"/>
    <w:rsid w:val="001F62C0"/>
    <w:rsid w:val="001F6B66"/>
    <w:rsid w:val="001F6D7B"/>
    <w:rsid w:val="001F7D79"/>
    <w:rsid w:val="002001CF"/>
    <w:rsid w:val="002047C9"/>
    <w:rsid w:val="00206E35"/>
    <w:rsid w:val="00211A4D"/>
    <w:rsid w:val="00214A2E"/>
    <w:rsid w:val="00215833"/>
    <w:rsid w:val="00215E40"/>
    <w:rsid w:val="00217FF9"/>
    <w:rsid w:val="00220C42"/>
    <w:rsid w:val="00223806"/>
    <w:rsid w:val="002255F9"/>
    <w:rsid w:val="00231845"/>
    <w:rsid w:val="00241B48"/>
    <w:rsid w:val="00242ABC"/>
    <w:rsid w:val="00243566"/>
    <w:rsid w:val="00244532"/>
    <w:rsid w:val="0024536F"/>
    <w:rsid w:val="00245782"/>
    <w:rsid w:val="002467F0"/>
    <w:rsid w:val="00251AB1"/>
    <w:rsid w:val="00251BCD"/>
    <w:rsid w:val="00251C1A"/>
    <w:rsid w:val="00261570"/>
    <w:rsid w:val="00263123"/>
    <w:rsid w:val="002663B9"/>
    <w:rsid w:val="002668EC"/>
    <w:rsid w:val="00266AA5"/>
    <w:rsid w:val="002772F7"/>
    <w:rsid w:val="00282720"/>
    <w:rsid w:val="00284F44"/>
    <w:rsid w:val="0028528A"/>
    <w:rsid w:val="00285856"/>
    <w:rsid w:val="00290B9F"/>
    <w:rsid w:val="0029184B"/>
    <w:rsid w:val="002966BD"/>
    <w:rsid w:val="002A0EA3"/>
    <w:rsid w:val="002A33EF"/>
    <w:rsid w:val="002A3860"/>
    <w:rsid w:val="002A63AE"/>
    <w:rsid w:val="002B5E81"/>
    <w:rsid w:val="002B6964"/>
    <w:rsid w:val="002B7D36"/>
    <w:rsid w:val="002C03AF"/>
    <w:rsid w:val="002C10B7"/>
    <w:rsid w:val="002C399A"/>
    <w:rsid w:val="002C3BC1"/>
    <w:rsid w:val="002C6D29"/>
    <w:rsid w:val="002D203B"/>
    <w:rsid w:val="002D2452"/>
    <w:rsid w:val="002D7177"/>
    <w:rsid w:val="002E02D2"/>
    <w:rsid w:val="002E20D9"/>
    <w:rsid w:val="002E5258"/>
    <w:rsid w:val="002E6614"/>
    <w:rsid w:val="002E6865"/>
    <w:rsid w:val="002F2690"/>
    <w:rsid w:val="002F36B1"/>
    <w:rsid w:val="002F71A9"/>
    <w:rsid w:val="0030086A"/>
    <w:rsid w:val="00300FFD"/>
    <w:rsid w:val="00301A48"/>
    <w:rsid w:val="0030392B"/>
    <w:rsid w:val="00304BF4"/>
    <w:rsid w:val="00307C48"/>
    <w:rsid w:val="0031073B"/>
    <w:rsid w:val="00313D26"/>
    <w:rsid w:val="00315AC0"/>
    <w:rsid w:val="003172A0"/>
    <w:rsid w:val="00317F19"/>
    <w:rsid w:val="00321893"/>
    <w:rsid w:val="00324502"/>
    <w:rsid w:val="00327862"/>
    <w:rsid w:val="003304D8"/>
    <w:rsid w:val="00331988"/>
    <w:rsid w:val="00331B71"/>
    <w:rsid w:val="00334D13"/>
    <w:rsid w:val="0033671E"/>
    <w:rsid w:val="00337028"/>
    <w:rsid w:val="0033752F"/>
    <w:rsid w:val="003400B7"/>
    <w:rsid w:val="00342F98"/>
    <w:rsid w:val="00350A7B"/>
    <w:rsid w:val="00354048"/>
    <w:rsid w:val="00357771"/>
    <w:rsid w:val="00357E01"/>
    <w:rsid w:val="003611D4"/>
    <w:rsid w:val="003612AB"/>
    <w:rsid w:val="003649CA"/>
    <w:rsid w:val="00373DBD"/>
    <w:rsid w:val="003757CF"/>
    <w:rsid w:val="00377303"/>
    <w:rsid w:val="003778E0"/>
    <w:rsid w:val="003802FF"/>
    <w:rsid w:val="003825EE"/>
    <w:rsid w:val="00382C4F"/>
    <w:rsid w:val="00384B0E"/>
    <w:rsid w:val="00391428"/>
    <w:rsid w:val="003923CB"/>
    <w:rsid w:val="003961CC"/>
    <w:rsid w:val="003A72D3"/>
    <w:rsid w:val="003B0462"/>
    <w:rsid w:val="003B0834"/>
    <w:rsid w:val="003B7649"/>
    <w:rsid w:val="003C01F0"/>
    <w:rsid w:val="003C3792"/>
    <w:rsid w:val="003C3E41"/>
    <w:rsid w:val="003C4CA4"/>
    <w:rsid w:val="003D0FDE"/>
    <w:rsid w:val="003D5148"/>
    <w:rsid w:val="003D65D4"/>
    <w:rsid w:val="003E0BAA"/>
    <w:rsid w:val="003E259C"/>
    <w:rsid w:val="003E3B16"/>
    <w:rsid w:val="003F595C"/>
    <w:rsid w:val="003F64B3"/>
    <w:rsid w:val="003F751B"/>
    <w:rsid w:val="004018CC"/>
    <w:rsid w:val="0040272D"/>
    <w:rsid w:val="00410CAE"/>
    <w:rsid w:val="0041332F"/>
    <w:rsid w:val="004138B2"/>
    <w:rsid w:val="004150E8"/>
    <w:rsid w:val="00426533"/>
    <w:rsid w:val="00426A2F"/>
    <w:rsid w:val="00431A01"/>
    <w:rsid w:val="00432B9F"/>
    <w:rsid w:val="00432C2A"/>
    <w:rsid w:val="0043442B"/>
    <w:rsid w:val="004363AB"/>
    <w:rsid w:val="00440BE7"/>
    <w:rsid w:val="0044423F"/>
    <w:rsid w:val="00450436"/>
    <w:rsid w:val="00450E3D"/>
    <w:rsid w:val="00451132"/>
    <w:rsid w:val="00451B37"/>
    <w:rsid w:val="00451B47"/>
    <w:rsid w:val="00453B28"/>
    <w:rsid w:val="00453EF8"/>
    <w:rsid w:val="004553B1"/>
    <w:rsid w:val="00456841"/>
    <w:rsid w:val="00456925"/>
    <w:rsid w:val="00457AA4"/>
    <w:rsid w:val="00462448"/>
    <w:rsid w:val="00463F1C"/>
    <w:rsid w:val="00464F19"/>
    <w:rsid w:val="0047196D"/>
    <w:rsid w:val="00472B23"/>
    <w:rsid w:val="00472C40"/>
    <w:rsid w:val="004739E5"/>
    <w:rsid w:val="00473CF6"/>
    <w:rsid w:val="0047484E"/>
    <w:rsid w:val="00482ABA"/>
    <w:rsid w:val="00482BF7"/>
    <w:rsid w:val="004841B8"/>
    <w:rsid w:val="004863AC"/>
    <w:rsid w:val="004865BC"/>
    <w:rsid w:val="00491260"/>
    <w:rsid w:val="0049490A"/>
    <w:rsid w:val="00495A17"/>
    <w:rsid w:val="00495FF6"/>
    <w:rsid w:val="00497C36"/>
    <w:rsid w:val="004A05D0"/>
    <w:rsid w:val="004A0DDA"/>
    <w:rsid w:val="004A478B"/>
    <w:rsid w:val="004B2349"/>
    <w:rsid w:val="004B3553"/>
    <w:rsid w:val="004B4EC0"/>
    <w:rsid w:val="004B57F8"/>
    <w:rsid w:val="004B58D0"/>
    <w:rsid w:val="004B623B"/>
    <w:rsid w:val="004B69C4"/>
    <w:rsid w:val="004B73E2"/>
    <w:rsid w:val="004C476B"/>
    <w:rsid w:val="004C5D9F"/>
    <w:rsid w:val="004C65DF"/>
    <w:rsid w:val="004D2ADA"/>
    <w:rsid w:val="004D2F6B"/>
    <w:rsid w:val="004D37AE"/>
    <w:rsid w:val="004D54F3"/>
    <w:rsid w:val="004D77ED"/>
    <w:rsid w:val="004E07B3"/>
    <w:rsid w:val="004E0ADF"/>
    <w:rsid w:val="004E1B95"/>
    <w:rsid w:val="004E4851"/>
    <w:rsid w:val="004E612C"/>
    <w:rsid w:val="004F10C0"/>
    <w:rsid w:val="004F2AA8"/>
    <w:rsid w:val="004F50EE"/>
    <w:rsid w:val="004F7E29"/>
    <w:rsid w:val="00500463"/>
    <w:rsid w:val="005008C7"/>
    <w:rsid w:val="005011F1"/>
    <w:rsid w:val="005024B5"/>
    <w:rsid w:val="00503A8C"/>
    <w:rsid w:val="0051070A"/>
    <w:rsid w:val="0051178B"/>
    <w:rsid w:val="0051185D"/>
    <w:rsid w:val="00511FB7"/>
    <w:rsid w:val="005121DC"/>
    <w:rsid w:val="0051250E"/>
    <w:rsid w:val="0051404A"/>
    <w:rsid w:val="005201D2"/>
    <w:rsid w:val="00523EB7"/>
    <w:rsid w:val="00524E39"/>
    <w:rsid w:val="00525178"/>
    <w:rsid w:val="00530667"/>
    <w:rsid w:val="00531C34"/>
    <w:rsid w:val="00537B36"/>
    <w:rsid w:val="0054008F"/>
    <w:rsid w:val="00540EE7"/>
    <w:rsid w:val="00541024"/>
    <w:rsid w:val="00542164"/>
    <w:rsid w:val="00542684"/>
    <w:rsid w:val="00543906"/>
    <w:rsid w:val="00545F6A"/>
    <w:rsid w:val="005465A2"/>
    <w:rsid w:val="00547078"/>
    <w:rsid w:val="00550D02"/>
    <w:rsid w:val="00553320"/>
    <w:rsid w:val="005576FE"/>
    <w:rsid w:val="00562953"/>
    <w:rsid w:val="00563DFC"/>
    <w:rsid w:val="0056477F"/>
    <w:rsid w:val="005658F4"/>
    <w:rsid w:val="00566226"/>
    <w:rsid w:val="00570056"/>
    <w:rsid w:val="005710A9"/>
    <w:rsid w:val="00572614"/>
    <w:rsid w:val="005760F4"/>
    <w:rsid w:val="00583A5B"/>
    <w:rsid w:val="00583F44"/>
    <w:rsid w:val="005850CC"/>
    <w:rsid w:val="00585E6A"/>
    <w:rsid w:val="0058654A"/>
    <w:rsid w:val="00586BE3"/>
    <w:rsid w:val="0059165D"/>
    <w:rsid w:val="00591714"/>
    <w:rsid w:val="005962D2"/>
    <w:rsid w:val="005A03BD"/>
    <w:rsid w:val="005A0D51"/>
    <w:rsid w:val="005A3A28"/>
    <w:rsid w:val="005A5C7A"/>
    <w:rsid w:val="005A7D42"/>
    <w:rsid w:val="005B0443"/>
    <w:rsid w:val="005B05F4"/>
    <w:rsid w:val="005B1AC3"/>
    <w:rsid w:val="005B4AF2"/>
    <w:rsid w:val="005B62EB"/>
    <w:rsid w:val="005B6B66"/>
    <w:rsid w:val="005C0BA0"/>
    <w:rsid w:val="005C1DAB"/>
    <w:rsid w:val="005C2BC1"/>
    <w:rsid w:val="005C629E"/>
    <w:rsid w:val="005C6540"/>
    <w:rsid w:val="005C6778"/>
    <w:rsid w:val="005D01A1"/>
    <w:rsid w:val="005D0452"/>
    <w:rsid w:val="005D0C7B"/>
    <w:rsid w:val="005D1FA5"/>
    <w:rsid w:val="005D2DB4"/>
    <w:rsid w:val="005D3715"/>
    <w:rsid w:val="005D6DAA"/>
    <w:rsid w:val="005E2E01"/>
    <w:rsid w:val="005E4570"/>
    <w:rsid w:val="005E5176"/>
    <w:rsid w:val="005F2B77"/>
    <w:rsid w:val="005F4604"/>
    <w:rsid w:val="005F5442"/>
    <w:rsid w:val="005F6F84"/>
    <w:rsid w:val="005F74AB"/>
    <w:rsid w:val="005F766C"/>
    <w:rsid w:val="006028C1"/>
    <w:rsid w:val="0060637E"/>
    <w:rsid w:val="00611A6A"/>
    <w:rsid w:val="00614B7C"/>
    <w:rsid w:val="0061759A"/>
    <w:rsid w:val="00620E11"/>
    <w:rsid w:val="006263EB"/>
    <w:rsid w:val="00627C7C"/>
    <w:rsid w:val="00631E92"/>
    <w:rsid w:val="0063345C"/>
    <w:rsid w:val="006335A8"/>
    <w:rsid w:val="006351A8"/>
    <w:rsid w:val="00641549"/>
    <w:rsid w:val="00643529"/>
    <w:rsid w:val="00644002"/>
    <w:rsid w:val="00644D91"/>
    <w:rsid w:val="00645752"/>
    <w:rsid w:val="0065123F"/>
    <w:rsid w:val="006527C2"/>
    <w:rsid w:val="0065301B"/>
    <w:rsid w:val="00653021"/>
    <w:rsid w:val="00653838"/>
    <w:rsid w:val="00660BED"/>
    <w:rsid w:val="00663002"/>
    <w:rsid w:val="006633EB"/>
    <w:rsid w:val="00666356"/>
    <w:rsid w:val="006709A7"/>
    <w:rsid w:val="00670C28"/>
    <w:rsid w:val="006732E5"/>
    <w:rsid w:val="0067602E"/>
    <w:rsid w:val="00682438"/>
    <w:rsid w:val="00683780"/>
    <w:rsid w:val="006841DD"/>
    <w:rsid w:val="006879BD"/>
    <w:rsid w:val="00692923"/>
    <w:rsid w:val="006936B1"/>
    <w:rsid w:val="00696000"/>
    <w:rsid w:val="006978FB"/>
    <w:rsid w:val="006A03B7"/>
    <w:rsid w:val="006A3745"/>
    <w:rsid w:val="006A4718"/>
    <w:rsid w:val="006A480C"/>
    <w:rsid w:val="006B0E96"/>
    <w:rsid w:val="006B3474"/>
    <w:rsid w:val="006B3957"/>
    <w:rsid w:val="006B49E0"/>
    <w:rsid w:val="006B4F18"/>
    <w:rsid w:val="006B7BDE"/>
    <w:rsid w:val="006B7FBC"/>
    <w:rsid w:val="006C1280"/>
    <w:rsid w:val="006C3D32"/>
    <w:rsid w:val="006C597D"/>
    <w:rsid w:val="006C5C0C"/>
    <w:rsid w:val="006C6B08"/>
    <w:rsid w:val="006C726E"/>
    <w:rsid w:val="006C7E69"/>
    <w:rsid w:val="006D18E7"/>
    <w:rsid w:val="006D237A"/>
    <w:rsid w:val="006D6B6B"/>
    <w:rsid w:val="006E10D7"/>
    <w:rsid w:val="006E1B8A"/>
    <w:rsid w:val="006E2C28"/>
    <w:rsid w:val="006E3566"/>
    <w:rsid w:val="006E4849"/>
    <w:rsid w:val="006E6A3C"/>
    <w:rsid w:val="006F0237"/>
    <w:rsid w:val="006F0683"/>
    <w:rsid w:val="006F0905"/>
    <w:rsid w:val="006F39E7"/>
    <w:rsid w:val="006F4E9D"/>
    <w:rsid w:val="006F6714"/>
    <w:rsid w:val="006F6D94"/>
    <w:rsid w:val="0070262D"/>
    <w:rsid w:val="00703626"/>
    <w:rsid w:val="0070551F"/>
    <w:rsid w:val="00705CC6"/>
    <w:rsid w:val="00706485"/>
    <w:rsid w:val="00706C4B"/>
    <w:rsid w:val="0070784A"/>
    <w:rsid w:val="00710034"/>
    <w:rsid w:val="00711ED5"/>
    <w:rsid w:val="00713D10"/>
    <w:rsid w:val="0071477A"/>
    <w:rsid w:val="00714E6A"/>
    <w:rsid w:val="00715632"/>
    <w:rsid w:val="007174AA"/>
    <w:rsid w:val="00725500"/>
    <w:rsid w:val="00725E44"/>
    <w:rsid w:val="007278FE"/>
    <w:rsid w:val="00730764"/>
    <w:rsid w:val="00731507"/>
    <w:rsid w:val="007406D5"/>
    <w:rsid w:val="00740B04"/>
    <w:rsid w:val="00741ED5"/>
    <w:rsid w:val="00742101"/>
    <w:rsid w:val="00742D85"/>
    <w:rsid w:val="00745AE8"/>
    <w:rsid w:val="007460E3"/>
    <w:rsid w:val="00746E3E"/>
    <w:rsid w:val="00751D83"/>
    <w:rsid w:val="00752121"/>
    <w:rsid w:val="00755563"/>
    <w:rsid w:val="00761346"/>
    <w:rsid w:val="00761AC8"/>
    <w:rsid w:val="00762829"/>
    <w:rsid w:val="00765322"/>
    <w:rsid w:val="007662DF"/>
    <w:rsid w:val="00772AFA"/>
    <w:rsid w:val="00772D0B"/>
    <w:rsid w:val="007751CE"/>
    <w:rsid w:val="007779A0"/>
    <w:rsid w:val="007814C5"/>
    <w:rsid w:val="0078540D"/>
    <w:rsid w:val="00785BB5"/>
    <w:rsid w:val="0078643C"/>
    <w:rsid w:val="00796C2F"/>
    <w:rsid w:val="00797915"/>
    <w:rsid w:val="007A0EC0"/>
    <w:rsid w:val="007A5603"/>
    <w:rsid w:val="007C0633"/>
    <w:rsid w:val="007C07BD"/>
    <w:rsid w:val="007C1D9F"/>
    <w:rsid w:val="007C36EE"/>
    <w:rsid w:val="007C4A10"/>
    <w:rsid w:val="007C4F6C"/>
    <w:rsid w:val="007D10EF"/>
    <w:rsid w:val="007D22CC"/>
    <w:rsid w:val="007D51F5"/>
    <w:rsid w:val="007E7955"/>
    <w:rsid w:val="007F0390"/>
    <w:rsid w:val="007F503B"/>
    <w:rsid w:val="007F5887"/>
    <w:rsid w:val="007F58BE"/>
    <w:rsid w:val="007F6681"/>
    <w:rsid w:val="00800279"/>
    <w:rsid w:val="008008E0"/>
    <w:rsid w:val="00801A91"/>
    <w:rsid w:val="00805D63"/>
    <w:rsid w:val="0080625B"/>
    <w:rsid w:val="00810C97"/>
    <w:rsid w:val="00810E00"/>
    <w:rsid w:val="008118C4"/>
    <w:rsid w:val="00813DF8"/>
    <w:rsid w:val="00814BA9"/>
    <w:rsid w:val="008158B6"/>
    <w:rsid w:val="00815944"/>
    <w:rsid w:val="00817D8D"/>
    <w:rsid w:val="008210C4"/>
    <w:rsid w:val="008217F6"/>
    <w:rsid w:val="008252D8"/>
    <w:rsid w:val="00830556"/>
    <w:rsid w:val="00830E39"/>
    <w:rsid w:val="00831532"/>
    <w:rsid w:val="00833518"/>
    <w:rsid w:val="00833F1F"/>
    <w:rsid w:val="00835769"/>
    <w:rsid w:val="00841F6C"/>
    <w:rsid w:val="008507F5"/>
    <w:rsid w:val="00854BB1"/>
    <w:rsid w:val="008556D4"/>
    <w:rsid w:val="00856A26"/>
    <w:rsid w:val="00860000"/>
    <w:rsid w:val="00860F46"/>
    <w:rsid w:val="00860F93"/>
    <w:rsid w:val="00862591"/>
    <w:rsid w:val="00862D56"/>
    <w:rsid w:val="008711AA"/>
    <w:rsid w:val="00876DCD"/>
    <w:rsid w:val="008840D0"/>
    <w:rsid w:val="008847BE"/>
    <w:rsid w:val="008860CD"/>
    <w:rsid w:val="00890139"/>
    <w:rsid w:val="00890F9D"/>
    <w:rsid w:val="00893C41"/>
    <w:rsid w:val="00894768"/>
    <w:rsid w:val="00896631"/>
    <w:rsid w:val="00897605"/>
    <w:rsid w:val="008A10DF"/>
    <w:rsid w:val="008A1132"/>
    <w:rsid w:val="008A1768"/>
    <w:rsid w:val="008A294E"/>
    <w:rsid w:val="008A3FCD"/>
    <w:rsid w:val="008A6881"/>
    <w:rsid w:val="008B0B3F"/>
    <w:rsid w:val="008B249D"/>
    <w:rsid w:val="008B257B"/>
    <w:rsid w:val="008B3E7D"/>
    <w:rsid w:val="008B41E0"/>
    <w:rsid w:val="008B4369"/>
    <w:rsid w:val="008C2AE0"/>
    <w:rsid w:val="008C35A4"/>
    <w:rsid w:val="008C39F7"/>
    <w:rsid w:val="008C3BD0"/>
    <w:rsid w:val="008C4668"/>
    <w:rsid w:val="008C6154"/>
    <w:rsid w:val="008D2678"/>
    <w:rsid w:val="008D3E30"/>
    <w:rsid w:val="008D6414"/>
    <w:rsid w:val="008E19E1"/>
    <w:rsid w:val="008E2C98"/>
    <w:rsid w:val="008E52CF"/>
    <w:rsid w:val="008F0DAE"/>
    <w:rsid w:val="008F2415"/>
    <w:rsid w:val="008F364E"/>
    <w:rsid w:val="008F53FD"/>
    <w:rsid w:val="008F5A14"/>
    <w:rsid w:val="008F5A65"/>
    <w:rsid w:val="008F6478"/>
    <w:rsid w:val="00900D14"/>
    <w:rsid w:val="00902D50"/>
    <w:rsid w:val="009040FF"/>
    <w:rsid w:val="00904785"/>
    <w:rsid w:val="009051DF"/>
    <w:rsid w:val="0090649D"/>
    <w:rsid w:val="00910EBC"/>
    <w:rsid w:val="00911119"/>
    <w:rsid w:val="00913F0C"/>
    <w:rsid w:val="00913FEE"/>
    <w:rsid w:val="00931404"/>
    <w:rsid w:val="00932355"/>
    <w:rsid w:val="00933CFC"/>
    <w:rsid w:val="0093444E"/>
    <w:rsid w:val="009359E4"/>
    <w:rsid w:val="00942F1E"/>
    <w:rsid w:val="00946643"/>
    <w:rsid w:val="00947C24"/>
    <w:rsid w:val="0095695C"/>
    <w:rsid w:val="00960D7C"/>
    <w:rsid w:val="00962F34"/>
    <w:rsid w:val="00964F7A"/>
    <w:rsid w:val="00964FAE"/>
    <w:rsid w:val="00965F1B"/>
    <w:rsid w:val="00971A36"/>
    <w:rsid w:val="009740CE"/>
    <w:rsid w:val="00981975"/>
    <w:rsid w:val="0098312E"/>
    <w:rsid w:val="009845B0"/>
    <w:rsid w:val="00985A7E"/>
    <w:rsid w:val="00987AC4"/>
    <w:rsid w:val="00990D0A"/>
    <w:rsid w:val="00990FBC"/>
    <w:rsid w:val="009910D4"/>
    <w:rsid w:val="00994058"/>
    <w:rsid w:val="009945B9"/>
    <w:rsid w:val="00994D5F"/>
    <w:rsid w:val="0099657B"/>
    <w:rsid w:val="00996774"/>
    <w:rsid w:val="00996B20"/>
    <w:rsid w:val="009A0CCA"/>
    <w:rsid w:val="009A0FC8"/>
    <w:rsid w:val="009A4AF8"/>
    <w:rsid w:val="009A5236"/>
    <w:rsid w:val="009B2390"/>
    <w:rsid w:val="009B27DB"/>
    <w:rsid w:val="009B2A37"/>
    <w:rsid w:val="009B4588"/>
    <w:rsid w:val="009B7FC3"/>
    <w:rsid w:val="009C2BDA"/>
    <w:rsid w:val="009C3EA9"/>
    <w:rsid w:val="009C3FE7"/>
    <w:rsid w:val="009C540D"/>
    <w:rsid w:val="009C5AF8"/>
    <w:rsid w:val="009C6C10"/>
    <w:rsid w:val="009C6DA9"/>
    <w:rsid w:val="009D123B"/>
    <w:rsid w:val="009D1965"/>
    <w:rsid w:val="009D24C0"/>
    <w:rsid w:val="009D3960"/>
    <w:rsid w:val="009D5145"/>
    <w:rsid w:val="009D5402"/>
    <w:rsid w:val="009D6FA9"/>
    <w:rsid w:val="009E0AB2"/>
    <w:rsid w:val="009E1197"/>
    <w:rsid w:val="009E1F4A"/>
    <w:rsid w:val="009E2B98"/>
    <w:rsid w:val="009E5755"/>
    <w:rsid w:val="009E5C20"/>
    <w:rsid w:val="009E5E85"/>
    <w:rsid w:val="009E7BB4"/>
    <w:rsid w:val="009F3E3F"/>
    <w:rsid w:val="00A0118B"/>
    <w:rsid w:val="00A04FE8"/>
    <w:rsid w:val="00A0646F"/>
    <w:rsid w:val="00A0651E"/>
    <w:rsid w:val="00A06E4C"/>
    <w:rsid w:val="00A06E97"/>
    <w:rsid w:val="00A15CF9"/>
    <w:rsid w:val="00A17067"/>
    <w:rsid w:val="00A218B8"/>
    <w:rsid w:val="00A21C41"/>
    <w:rsid w:val="00A21F5D"/>
    <w:rsid w:val="00A223BE"/>
    <w:rsid w:val="00A23B19"/>
    <w:rsid w:val="00A23B68"/>
    <w:rsid w:val="00A25BDD"/>
    <w:rsid w:val="00A3197D"/>
    <w:rsid w:val="00A334A7"/>
    <w:rsid w:val="00A361B3"/>
    <w:rsid w:val="00A42C4E"/>
    <w:rsid w:val="00A44C41"/>
    <w:rsid w:val="00A466DB"/>
    <w:rsid w:val="00A479BD"/>
    <w:rsid w:val="00A51C2D"/>
    <w:rsid w:val="00A53EF0"/>
    <w:rsid w:val="00A552BE"/>
    <w:rsid w:val="00A553E7"/>
    <w:rsid w:val="00A55401"/>
    <w:rsid w:val="00A56D9D"/>
    <w:rsid w:val="00A57EAB"/>
    <w:rsid w:val="00A651B3"/>
    <w:rsid w:val="00A65C3A"/>
    <w:rsid w:val="00A73AD5"/>
    <w:rsid w:val="00A743D0"/>
    <w:rsid w:val="00A7445A"/>
    <w:rsid w:val="00A75684"/>
    <w:rsid w:val="00A76AF5"/>
    <w:rsid w:val="00A82857"/>
    <w:rsid w:val="00A852EE"/>
    <w:rsid w:val="00A95EB6"/>
    <w:rsid w:val="00AA0B8A"/>
    <w:rsid w:val="00AA33E6"/>
    <w:rsid w:val="00AB0353"/>
    <w:rsid w:val="00AB185F"/>
    <w:rsid w:val="00AB2607"/>
    <w:rsid w:val="00AB2F50"/>
    <w:rsid w:val="00AB37E0"/>
    <w:rsid w:val="00AB5343"/>
    <w:rsid w:val="00AB6E0C"/>
    <w:rsid w:val="00AB77A1"/>
    <w:rsid w:val="00AB7DD2"/>
    <w:rsid w:val="00AC3846"/>
    <w:rsid w:val="00AC6667"/>
    <w:rsid w:val="00AD1827"/>
    <w:rsid w:val="00AD25B8"/>
    <w:rsid w:val="00AE3866"/>
    <w:rsid w:val="00AE41AC"/>
    <w:rsid w:val="00AE7ADF"/>
    <w:rsid w:val="00AF44EB"/>
    <w:rsid w:val="00AF7039"/>
    <w:rsid w:val="00B01B29"/>
    <w:rsid w:val="00B01FA1"/>
    <w:rsid w:val="00B03EAA"/>
    <w:rsid w:val="00B065BC"/>
    <w:rsid w:val="00B07603"/>
    <w:rsid w:val="00B113BF"/>
    <w:rsid w:val="00B13A85"/>
    <w:rsid w:val="00B14F41"/>
    <w:rsid w:val="00B16BF2"/>
    <w:rsid w:val="00B210C3"/>
    <w:rsid w:val="00B2442B"/>
    <w:rsid w:val="00B24A0F"/>
    <w:rsid w:val="00B2714B"/>
    <w:rsid w:val="00B279BD"/>
    <w:rsid w:val="00B34F0A"/>
    <w:rsid w:val="00B3639C"/>
    <w:rsid w:val="00B36AEF"/>
    <w:rsid w:val="00B36E27"/>
    <w:rsid w:val="00B40096"/>
    <w:rsid w:val="00B4294B"/>
    <w:rsid w:val="00B432D6"/>
    <w:rsid w:val="00B44FE1"/>
    <w:rsid w:val="00B47B99"/>
    <w:rsid w:val="00B50814"/>
    <w:rsid w:val="00B53DCB"/>
    <w:rsid w:val="00B54604"/>
    <w:rsid w:val="00B551D7"/>
    <w:rsid w:val="00B60ECB"/>
    <w:rsid w:val="00B6358C"/>
    <w:rsid w:val="00B63CA7"/>
    <w:rsid w:val="00B63CBB"/>
    <w:rsid w:val="00B63FED"/>
    <w:rsid w:val="00B64BD7"/>
    <w:rsid w:val="00B66B30"/>
    <w:rsid w:val="00B67724"/>
    <w:rsid w:val="00B77861"/>
    <w:rsid w:val="00B77EE6"/>
    <w:rsid w:val="00B809FD"/>
    <w:rsid w:val="00B81F88"/>
    <w:rsid w:val="00B82121"/>
    <w:rsid w:val="00B9309B"/>
    <w:rsid w:val="00BA188D"/>
    <w:rsid w:val="00BA4861"/>
    <w:rsid w:val="00BA646D"/>
    <w:rsid w:val="00BA672F"/>
    <w:rsid w:val="00BB1910"/>
    <w:rsid w:val="00BB6EF2"/>
    <w:rsid w:val="00BB7556"/>
    <w:rsid w:val="00BC0E79"/>
    <w:rsid w:val="00BC138F"/>
    <w:rsid w:val="00BC1920"/>
    <w:rsid w:val="00BC2A5D"/>
    <w:rsid w:val="00BC6772"/>
    <w:rsid w:val="00BC7615"/>
    <w:rsid w:val="00BC782C"/>
    <w:rsid w:val="00BD32F6"/>
    <w:rsid w:val="00BE202C"/>
    <w:rsid w:val="00BE33F4"/>
    <w:rsid w:val="00BE4920"/>
    <w:rsid w:val="00BF15AF"/>
    <w:rsid w:val="00BF1FE8"/>
    <w:rsid w:val="00BF2FE2"/>
    <w:rsid w:val="00BF3B9A"/>
    <w:rsid w:val="00C05AD3"/>
    <w:rsid w:val="00C06E94"/>
    <w:rsid w:val="00C10C20"/>
    <w:rsid w:val="00C1248F"/>
    <w:rsid w:val="00C15225"/>
    <w:rsid w:val="00C21C6F"/>
    <w:rsid w:val="00C24623"/>
    <w:rsid w:val="00C259C6"/>
    <w:rsid w:val="00C266A2"/>
    <w:rsid w:val="00C273BB"/>
    <w:rsid w:val="00C278B6"/>
    <w:rsid w:val="00C30D25"/>
    <w:rsid w:val="00C31863"/>
    <w:rsid w:val="00C327B6"/>
    <w:rsid w:val="00C336B1"/>
    <w:rsid w:val="00C379F3"/>
    <w:rsid w:val="00C37AF6"/>
    <w:rsid w:val="00C40F89"/>
    <w:rsid w:val="00C4138E"/>
    <w:rsid w:val="00C415A2"/>
    <w:rsid w:val="00C43FFA"/>
    <w:rsid w:val="00C44F92"/>
    <w:rsid w:val="00C51102"/>
    <w:rsid w:val="00C51461"/>
    <w:rsid w:val="00C53083"/>
    <w:rsid w:val="00C531E4"/>
    <w:rsid w:val="00C559FE"/>
    <w:rsid w:val="00C579DF"/>
    <w:rsid w:val="00C623D0"/>
    <w:rsid w:val="00C6381E"/>
    <w:rsid w:val="00C647E6"/>
    <w:rsid w:val="00C65EAC"/>
    <w:rsid w:val="00C664AD"/>
    <w:rsid w:val="00C675AC"/>
    <w:rsid w:val="00C7069A"/>
    <w:rsid w:val="00C71418"/>
    <w:rsid w:val="00C7200D"/>
    <w:rsid w:val="00C73FD7"/>
    <w:rsid w:val="00C75D45"/>
    <w:rsid w:val="00C817E1"/>
    <w:rsid w:val="00C86222"/>
    <w:rsid w:val="00C8771C"/>
    <w:rsid w:val="00C90363"/>
    <w:rsid w:val="00C94121"/>
    <w:rsid w:val="00CA2BE7"/>
    <w:rsid w:val="00CA35EA"/>
    <w:rsid w:val="00CA3745"/>
    <w:rsid w:val="00CA7A79"/>
    <w:rsid w:val="00CB06AC"/>
    <w:rsid w:val="00CB6438"/>
    <w:rsid w:val="00CB6AEC"/>
    <w:rsid w:val="00CB79CE"/>
    <w:rsid w:val="00CC0A4B"/>
    <w:rsid w:val="00CC1509"/>
    <w:rsid w:val="00CC334D"/>
    <w:rsid w:val="00CC3AD0"/>
    <w:rsid w:val="00CC5ADC"/>
    <w:rsid w:val="00CC78E8"/>
    <w:rsid w:val="00CD0EAE"/>
    <w:rsid w:val="00CD381C"/>
    <w:rsid w:val="00CE1F34"/>
    <w:rsid w:val="00CE474B"/>
    <w:rsid w:val="00CE7549"/>
    <w:rsid w:val="00CF26D7"/>
    <w:rsid w:val="00CF2725"/>
    <w:rsid w:val="00CF4CC6"/>
    <w:rsid w:val="00CF52AE"/>
    <w:rsid w:val="00D0017A"/>
    <w:rsid w:val="00D01190"/>
    <w:rsid w:val="00D0128A"/>
    <w:rsid w:val="00D029AE"/>
    <w:rsid w:val="00D03DA9"/>
    <w:rsid w:val="00D06E4B"/>
    <w:rsid w:val="00D11E5B"/>
    <w:rsid w:val="00D12665"/>
    <w:rsid w:val="00D23485"/>
    <w:rsid w:val="00D2427B"/>
    <w:rsid w:val="00D25196"/>
    <w:rsid w:val="00D25B60"/>
    <w:rsid w:val="00D30C9B"/>
    <w:rsid w:val="00D332B9"/>
    <w:rsid w:val="00D33731"/>
    <w:rsid w:val="00D33851"/>
    <w:rsid w:val="00D33F42"/>
    <w:rsid w:val="00D3407A"/>
    <w:rsid w:val="00D344EC"/>
    <w:rsid w:val="00D35ED9"/>
    <w:rsid w:val="00D370A0"/>
    <w:rsid w:val="00D4002A"/>
    <w:rsid w:val="00D41365"/>
    <w:rsid w:val="00D41A30"/>
    <w:rsid w:val="00D4675F"/>
    <w:rsid w:val="00D47413"/>
    <w:rsid w:val="00D47A9E"/>
    <w:rsid w:val="00D47EE8"/>
    <w:rsid w:val="00D5384A"/>
    <w:rsid w:val="00D538F3"/>
    <w:rsid w:val="00D56081"/>
    <w:rsid w:val="00D629BF"/>
    <w:rsid w:val="00D62C99"/>
    <w:rsid w:val="00D658CD"/>
    <w:rsid w:val="00D67C88"/>
    <w:rsid w:val="00D7131C"/>
    <w:rsid w:val="00D72C04"/>
    <w:rsid w:val="00D76CF9"/>
    <w:rsid w:val="00D80808"/>
    <w:rsid w:val="00D8219B"/>
    <w:rsid w:val="00D82E10"/>
    <w:rsid w:val="00D83613"/>
    <w:rsid w:val="00D85A91"/>
    <w:rsid w:val="00D921D9"/>
    <w:rsid w:val="00D929D3"/>
    <w:rsid w:val="00D956A2"/>
    <w:rsid w:val="00D97695"/>
    <w:rsid w:val="00DA0391"/>
    <w:rsid w:val="00DA0969"/>
    <w:rsid w:val="00DA1A62"/>
    <w:rsid w:val="00DA1C1C"/>
    <w:rsid w:val="00DA3A49"/>
    <w:rsid w:val="00DA5914"/>
    <w:rsid w:val="00DB1B4B"/>
    <w:rsid w:val="00DB25EC"/>
    <w:rsid w:val="00DB2825"/>
    <w:rsid w:val="00DB4F6C"/>
    <w:rsid w:val="00DB5C6A"/>
    <w:rsid w:val="00DB7CDC"/>
    <w:rsid w:val="00DB7E54"/>
    <w:rsid w:val="00DD04F2"/>
    <w:rsid w:val="00DD155E"/>
    <w:rsid w:val="00DD1889"/>
    <w:rsid w:val="00DD1D85"/>
    <w:rsid w:val="00DD1EB3"/>
    <w:rsid w:val="00DD497E"/>
    <w:rsid w:val="00DD559E"/>
    <w:rsid w:val="00DD6151"/>
    <w:rsid w:val="00DD762F"/>
    <w:rsid w:val="00DE1134"/>
    <w:rsid w:val="00DF1AE9"/>
    <w:rsid w:val="00DF25B1"/>
    <w:rsid w:val="00DF41C7"/>
    <w:rsid w:val="00DF724E"/>
    <w:rsid w:val="00DF7E57"/>
    <w:rsid w:val="00E0065D"/>
    <w:rsid w:val="00E00E3E"/>
    <w:rsid w:val="00E037CE"/>
    <w:rsid w:val="00E04D6E"/>
    <w:rsid w:val="00E11EF3"/>
    <w:rsid w:val="00E12952"/>
    <w:rsid w:val="00E15F09"/>
    <w:rsid w:val="00E20ABB"/>
    <w:rsid w:val="00E20FCF"/>
    <w:rsid w:val="00E21A64"/>
    <w:rsid w:val="00E238DE"/>
    <w:rsid w:val="00E23F7F"/>
    <w:rsid w:val="00E25565"/>
    <w:rsid w:val="00E32247"/>
    <w:rsid w:val="00E33A2B"/>
    <w:rsid w:val="00E33D29"/>
    <w:rsid w:val="00E365BD"/>
    <w:rsid w:val="00E4063F"/>
    <w:rsid w:val="00E42BC0"/>
    <w:rsid w:val="00E44165"/>
    <w:rsid w:val="00E44926"/>
    <w:rsid w:val="00E54A78"/>
    <w:rsid w:val="00E554A0"/>
    <w:rsid w:val="00E55BA5"/>
    <w:rsid w:val="00E56455"/>
    <w:rsid w:val="00E5685A"/>
    <w:rsid w:val="00E57B16"/>
    <w:rsid w:val="00E63696"/>
    <w:rsid w:val="00E64343"/>
    <w:rsid w:val="00E64BED"/>
    <w:rsid w:val="00E6506C"/>
    <w:rsid w:val="00E67C49"/>
    <w:rsid w:val="00E714AE"/>
    <w:rsid w:val="00E7187A"/>
    <w:rsid w:val="00E76A17"/>
    <w:rsid w:val="00E82F1F"/>
    <w:rsid w:val="00E8644C"/>
    <w:rsid w:val="00E8667A"/>
    <w:rsid w:val="00E90331"/>
    <w:rsid w:val="00E931DF"/>
    <w:rsid w:val="00E9553B"/>
    <w:rsid w:val="00E97D9D"/>
    <w:rsid w:val="00EA28DA"/>
    <w:rsid w:val="00EA3CB3"/>
    <w:rsid w:val="00EA3D5F"/>
    <w:rsid w:val="00EA7333"/>
    <w:rsid w:val="00EA787D"/>
    <w:rsid w:val="00EB1E4B"/>
    <w:rsid w:val="00EB22C3"/>
    <w:rsid w:val="00EB2B95"/>
    <w:rsid w:val="00EB2CD9"/>
    <w:rsid w:val="00EB51B2"/>
    <w:rsid w:val="00EB5D26"/>
    <w:rsid w:val="00EB7B32"/>
    <w:rsid w:val="00EB7E2B"/>
    <w:rsid w:val="00ED0644"/>
    <w:rsid w:val="00ED2CA1"/>
    <w:rsid w:val="00ED47BE"/>
    <w:rsid w:val="00EE2312"/>
    <w:rsid w:val="00EE24BD"/>
    <w:rsid w:val="00EE2683"/>
    <w:rsid w:val="00EE5C31"/>
    <w:rsid w:val="00EE77A1"/>
    <w:rsid w:val="00EE7EE6"/>
    <w:rsid w:val="00EF00FF"/>
    <w:rsid w:val="00EF0AE2"/>
    <w:rsid w:val="00EF1133"/>
    <w:rsid w:val="00EF1E9B"/>
    <w:rsid w:val="00EF2A34"/>
    <w:rsid w:val="00F03236"/>
    <w:rsid w:val="00F063CB"/>
    <w:rsid w:val="00F10BFE"/>
    <w:rsid w:val="00F13163"/>
    <w:rsid w:val="00F167A9"/>
    <w:rsid w:val="00F17382"/>
    <w:rsid w:val="00F1765C"/>
    <w:rsid w:val="00F1784D"/>
    <w:rsid w:val="00F22571"/>
    <w:rsid w:val="00F22588"/>
    <w:rsid w:val="00F26083"/>
    <w:rsid w:val="00F31AD9"/>
    <w:rsid w:val="00F331E4"/>
    <w:rsid w:val="00F360BA"/>
    <w:rsid w:val="00F40B93"/>
    <w:rsid w:val="00F43E9C"/>
    <w:rsid w:val="00F47D94"/>
    <w:rsid w:val="00F5010E"/>
    <w:rsid w:val="00F502FB"/>
    <w:rsid w:val="00F51F3B"/>
    <w:rsid w:val="00F51F6B"/>
    <w:rsid w:val="00F53944"/>
    <w:rsid w:val="00F53BA8"/>
    <w:rsid w:val="00F57FAA"/>
    <w:rsid w:val="00F61A9E"/>
    <w:rsid w:val="00F62028"/>
    <w:rsid w:val="00F62A04"/>
    <w:rsid w:val="00F67936"/>
    <w:rsid w:val="00F71E32"/>
    <w:rsid w:val="00F73F50"/>
    <w:rsid w:val="00F742BF"/>
    <w:rsid w:val="00F80391"/>
    <w:rsid w:val="00F8056D"/>
    <w:rsid w:val="00F80AEE"/>
    <w:rsid w:val="00F84EC7"/>
    <w:rsid w:val="00F9372C"/>
    <w:rsid w:val="00FA0038"/>
    <w:rsid w:val="00FA081D"/>
    <w:rsid w:val="00FA0AC6"/>
    <w:rsid w:val="00FA252A"/>
    <w:rsid w:val="00FA54B2"/>
    <w:rsid w:val="00FA554E"/>
    <w:rsid w:val="00FA6B30"/>
    <w:rsid w:val="00FA6E63"/>
    <w:rsid w:val="00FB0CE2"/>
    <w:rsid w:val="00FB0E06"/>
    <w:rsid w:val="00FB10C8"/>
    <w:rsid w:val="00FB419E"/>
    <w:rsid w:val="00FB7482"/>
    <w:rsid w:val="00FC1D20"/>
    <w:rsid w:val="00FD270F"/>
    <w:rsid w:val="00FD2B42"/>
    <w:rsid w:val="00FD3BAD"/>
    <w:rsid w:val="00FD77B4"/>
    <w:rsid w:val="00FE02B2"/>
    <w:rsid w:val="00FE0D1E"/>
    <w:rsid w:val="00FE451C"/>
    <w:rsid w:val="00FE6087"/>
    <w:rsid w:val="00FE672C"/>
    <w:rsid w:val="00FF0082"/>
    <w:rsid w:val="00FF09E6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42BC0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90FBC"/>
    <w:rPr>
      <w:rFonts w:ascii="Verdana" w:hAnsi="Verdana" w:cs="Verdana"/>
      <w:lang w:val="en-US" w:eastAsia="en-US"/>
    </w:rPr>
  </w:style>
  <w:style w:type="paragraph" w:styleId="a8">
    <w:name w:val="No Spacing"/>
    <w:link w:val="a9"/>
    <w:uiPriority w:val="1"/>
    <w:qFormat/>
    <w:rsid w:val="00990F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990FB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D79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9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5576FE"/>
    <w:pPr>
      <w:ind w:right="-6" w:firstLine="720"/>
      <w:jc w:val="both"/>
    </w:pPr>
    <w:rPr>
      <w:sz w:val="24"/>
      <w:szCs w:val="24"/>
    </w:rPr>
  </w:style>
  <w:style w:type="character" w:styleId="ac">
    <w:name w:val="Subtle Emphasis"/>
    <w:basedOn w:val="a0"/>
    <w:uiPriority w:val="19"/>
    <w:qFormat/>
    <w:rsid w:val="008A1768"/>
    <w:rPr>
      <w:i/>
      <w:iCs/>
      <w:color w:val="808080" w:themeColor="text1" w:themeTint="7F"/>
    </w:rPr>
  </w:style>
  <w:style w:type="table" w:styleId="ad">
    <w:name w:val="Table Grid"/>
    <w:basedOn w:val="a1"/>
    <w:uiPriority w:val="59"/>
    <w:rsid w:val="0047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8C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85BB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B6C9E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next w:val="ad"/>
    <w:uiPriority w:val="59"/>
    <w:rsid w:val="0093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42BC0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90FBC"/>
    <w:rPr>
      <w:rFonts w:ascii="Verdana" w:hAnsi="Verdana" w:cs="Verdana"/>
      <w:lang w:val="en-US" w:eastAsia="en-US"/>
    </w:rPr>
  </w:style>
  <w:style w:type="paragraph" w:styleId="a8">
    <w:name w:val="No Spacing"/>
    <w:link w:val="a9"/>
    <w:uiPriority w:val="1"/>
    <w:qFormat/>
    <w:rsid w:val="00990F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990FB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D79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9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ialNarrow10pt125">
    <w:name w:val="Стиль Arial Narrow 10 pt по ширине Первая строка:  125 см"/>
    <w:basedOn w:val="a"/>
    <w:autoRedefine/>
    <w:rsid w:val="005576FE"/>
    <w:pPr>
      <w:ind w:right="-6" w:firstLine="720"/>
      <w:jc w:val="both"/>
    </w:pPr>
    <w:rPr>
      <w:sz w:val="24"/>
      <w:szCs w:val="24"/>
    </w:rPr>
  </w:style>
  <w:style w:type="character" w:styleId="ac">
    <w:name w:val="Subtle Emphasis"/>
    <w:basedOn w:val="a0"/>
    <w:uiPriority w:val="19"/>
    <w:qFormat/>
    <w:rsid w:val="008A1768"/>
    <w:rPr>
      <w:i/>
      <w:iCs/>
      <w:color w:val="808080" w:themeColor="text1" w:themeTint="7F"/>
    </w:rPr>
  </w:style>
  <w:style w:type="table" w:styleId="ad">
    <w:name w:val="Table Grid"/>
    <w:basedOn w:val="a1"/>
    <w:uiPriority w:val="59"/>
    <w:rsid w:val="0047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8C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85BB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B6C9E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next w:val="ad"/>
    <w:uiPriority w:val="59"/>
    <w:rsid w:val="0093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hraobecrkuo4g.xn--p1ai/user/profil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2;&#1086;&#1085;&#1082;&#1091;&#1088;&#1089;&#1099;&#1092;&#1086;&#1085;&#1076;&#1072;.&#1088;&#1092;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xn--80ahraobecrkuo4g.xn--p1ai/user/profi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2;&#1086;&#1085;&#1082;&#1091;&#1088;&#1089;&#1099;&#1092;&#1086;&#1085;&#1076;&#1072;.&#1088;&#1092;" TargetMode="External"/><Relationship Id="rId14" Type="http://schemas.openxmlformats.org/officeDocument/2006/relationships/hyperlink" Target="https://xn--80ahraobecrkuo4g.xn--p1ai/user/profi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42CE-F73B-483B-B2D4-B78374E0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17</Pages>
  <Words>5864</Words>
  <Characters>33425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Салихова Хамидя Рафиковна</cp:lastModifiedBy>
  <cp:revision>292</cp:revision>
  <cp:lastPrinted>2024-03-04T15:02:00Z</cp:lastPrinted>
  <dcterms:created xsi:type="dcterms:W3CDTF">2024-02-07T10:01:00Z</dcterms:created>
  <dcterms:modified xsi:type="dcterms:W3CDTF">2024-04-03T10:55:00Z</dcterms:modified>
</cp:coreProperties>
</file>