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7E" w:rsidRPr="007C5585" w:rsidRDefault="000F247E" w:rsidP="00E2756D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5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Утверждено</w:t>
      </w:r>
    </w:p>
    <w:p w:rsidR="000F247E" w:rsidRPr="007C5585" w:rsidRDefault="000F247E" w:rsidP="00E2756D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5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решением правления Фонда поддержки детей, находящихся </w:t>
      </w:r>
    </w:p>
    <w:p w:rsidR="000F247E" w:rsidRPr="007C5585" w:rsidRDefault="000F247E" w:rsidP="00E2756D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5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трудной жизненной ситуации </w:t>
      </w:r>
    </w:p>
    <w:p w:rsidR="00F87031" w:rsidRPr="007C5585" w:rsidRDefault="00F87031" w:rsidP="00F87031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C5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(протокол заседания</w:t>
      </w:r>
      <w:proofErr w:type="gramEnd"/>
    </w:p>
    <w:p w:rsidR="00F87031" w:rsidRPr="007C5585" w:rsidRDefault="00F87031" w:rsidP="00F87031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5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правления Фонда </w:t>
      </w:r>
    </w:p>
    <w:p w:rsidR="00F87031" w:rsidRPr="007C5585" w:rsidRDefault="00F87031" w:rsidP="00F87031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5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28 февраля 2019 г. № 2)</w:t>
      </w:r>
    </w:p>
    <w:p w:rsidR="00C77583" w:rsidRPr="007C5585" w:rsidRDefault="00C77583" w:rsidP="00C77583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hAnsi="Times New Roman" w:cs="Times New Roman"/>
          <w:bCs/>
          <w:sz w:val="24"/>
          <w:szCs w:val="24"/>
        </w:rPr>
      </w:pPr>
    </w:p>
    <w:p w:rsidR="00C77583" w:rsidRPr="007C5585" w:rsidRDefault="00C77583" w:rsidP="00C77583">
      <w:pPr>
        <w:autoSpaceDE w:val="0"/>
        <w:autoSpaceDN w:val="0"/>
        <w:adjustRightInd w:val="0"/>
        <w:spacing w:after="0" w:line="240" w:lineRule="auto"/>
        <w:ind w:left="6521" w:right="-442"/>
        <w:rPr>
          <w:rFonts w:ascii="Times New Roman" w:hAnsi="Times New Roman" w:cs="Times New Roman"/>
          <w:bCs/>
          <w:sz w:val="24"/>
          <w:szCs w:val="24"/>
        </w:rPr>
      </w:pPr>
      <w:r w:rsidRPr="007C5585">
        <w:rPr>
          <w:rFonts w:ascii="Times New Roman" w:hAnsi="Times New Roman" w:cs="Times New Roman"/>
          <w:bCs/>
          <w:sz w:val="24"/>
          <w:szCs w:val="24"/>
        </w:rPr>
        <w:t>Утверждена новая редакция</w:t>
      </w:r>
    </w:p>
    <w:p w:rsidR="00C77583" w:rsidRPr="007C5585" w:rsidRDefault="00C77583" w:rsidP="00C77583">
      <w:pPr>
        <w:autoSpaceDE w:val="0"/>
        <w:autoSpaceDN w:val="0"/>
        <w:adjustRightInd w:val="0"/>
        <w:spacing w:after="0" w:line="240" w:lineRule="auto"/>
        <w:ind w:left="6521" w:right="-442"/>
        <w:rPr>
          <w:rFonts w:ascii="Times New Roman" w:hAnsi="Times New Roman" w:cs="Times New Roman"/>
          <w:bCs/>
          <w:sz w:val="24"/>
          <w:szCs w:val="24"/>
        </w:rPr>
      </w:pPr>
      <w:r w:rsidRPr="007C5585">
        <w:rPr>
          <w:rFonts w:ascii="Times New Roman" w:hAnsi="Times New Roman" w:cs="Times New Roman"/>
          <w:bCs/>
          <w:sz w:val="24"/>
          <w:szCs w:val="24"/>
        </w:rPr>
        <w:t xml:space="preserve">решением правления Фонда поддержки детей, находящихся </w:t>
      </w:r>
    </w:p>
    <w:p w:rsidR="00C77583" w:rsidRPr="007C5585" w:rsidRDefault="00C77583" w:rsidP="00C77583">
      <w:pPr>
        <w:autoSpaceDE w:val="0"/>
        <w:autoSpaceDN w:val="0"/>
        <w:adjustRightInd w:val="0"/>
        <w:spacing w:after="0" w:line="240" w:lineRule="auto"/>
        <w:ind w:left="6521" w:right="-442"/>
        <w:rPr>
          <w:rFonts w:ascii="Times New Roman" w:hAnsi="Times New Roman" w:cs="Times New Roman"/>
          <w:bCs/>
          <w:sz w:val="24"/>
          <w:szCs w:val="24"/>
        </w:rPr>
      </w:pPr>
      <w:r w:rsidRPr="007C5585">
        <w:rPr>
          <w:rFonts w:ascii="Times New Roman" w:hAnsi="Times New Roman" w:cs="Times New Roman"/>
          <w:bCs/>
          <w:sz w:val="24"/>
          <w:szCs w:val="24"/>
        </w:rPr>
        <w:t xml:space="preserve">в трудной жизненной ситуации  </w:t>
      </w:r>
    </w:p>
    <w:p w:rsidR="00C77583" w:rsidRPr="007C5585" w:rsidRDefault="00C77583" w:rsidP="00C77583">
      <w:pPr>
        <w:autoSpaceDE w:val="0"/>
        <w:autoSpaceDN w:val="0"/>
        <w:adjustRightInd w:val="0"/>
        <w:spacing w:after="0" w:line="240" w:lineRule="auto"/>
        <w:ind w:left="6521" w:right="-442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5585">
        <w:rPr>
          <w:rFonts w:ascii="Times New Roman" w:hAnsi="Times New Roman" w:cs="Times New Roman"/>
          <w:bCs/>
          <w:sz w:val="24"/>
          <w:szCs w:val="24"/>
        </w:rPr>
        <w:t xml:space="preserve">(протокол заседания </w:t>
      </w:r>
      <w:proofErr w:type="gramEnd"/>
    </w:p>
    <w:p w:rsidR="00C77583" w:rsidRPr="007C5585" w:rsidRDefault="00C77583" w:rsidP="00C77583">
      <w:pPr>
        <w:autoSpaceDE w:val="0"/>
        <w:autoSpaceDN w:val="0"/>
        <w:adjustRightInd w:val="0"/>
        <w:spacing w:after="0" w:line="240" w:lineRule="auto"/>
        <w:ind w:left="6521" w:right="-442"/>
        <w:rPr>
          <w:rFonts w:ascii="Times New Roman" w:hAnsi="Times New Roman" w:cs="Times New Roman"/>
          <w:bCs/>
          <w:sz w:val="24"/>
          <w:szCs w:val="24"/>
        </w:rPr>
      </w:pPr>
      <w:r w:rsidRPr="007C5585">
        <w:rPr>
          <w:rFonts w:ascii="Times New Roman" w:hAnsi="Times New Roman" w:cs="Times New Roman"/>
          <w:bCs/>
          <w:sz w:val="24"/>
          <w:szCs w:val="24"/>
        </w:rPr>
        <w:t xml:space="preserve">правления Фонда </w:t>
      </w:r>
    </w:p>
    <w:p w:rsidR="00C77583" w:rsidRDefault="00C77583" w:rsidP="00C77583">
      <w:pPr>
        <w:autoSpaceDE w:val="0"/>
        <w:autoSpaceDN w:val="0"/>
        <w:adjustRightInd w:val="0"/>
        <w:spacing w:after="0" w:line="240" w:lineRule="auto"/>
        <w:ind w:left="6521" w:right="-442"/>
        <w:rPr>
          <w:rFonts w:ascii="Times New Roman" w:hAnsi="Times New Roman" w:cs="Times New Roman"/>
          <w:bCs/>
          <w:sz w:val="24"/>
          <w:szCs w:val="24"/>
        </w:rPr>
      </w:pPr>
      <w:r w:rsidRPr="007C5585">
        <w:rPr>
          <w:rFonts w:ascii="Times New Roman" w:hAnsi="Times New Roman" w:cs="Times New Roman"/>
          <w:sz w:val="24"/>
          <w:szCs w:val="24"/>
        </w:rPr>
        <w:t xml:space="preserve">от </w:t>
      </w:r>
      <w:r w:rsidR="005B5900">
        <w:rPr>
          <w:rFonts w:ascii="Times New Roman" w:hAnsi="Times New Roman" w:cs="Times New Roman"/>
          <w:sz w:val="24"/>
          <w:szCs w:val="24"/>
        </w:rPr>
        <w:t>16 апреля</w:t>
      </w:r>
      <w:r w:rsidRPr="007C5585">
        <w:rPr>
          <w:rFonts w:ascii="Times New Roman" w:hAnsi="Times New Roman" w:cs="Times New Roman"/>
          <w:sz w:val="24"/>
          <w:szCs w:val="24"/>
        </w:rPr>
        <w:t xml:space="preserve"> 2021 г. № </w:t>
      </w:r>
      <w:r w:rsidR="005B5900">
        <w:rPr>
          <w:rFonts w:ascii="Times New Roman" w:hAnsi="Times New Roman" w:cs="Times New Roman"/>
          <w:sz w:val="24"/>
          <w:szCs w:val="24"/>
        </w:rPr>
        <w:t>2</w:t>
      </w:r>
      <w:r w:rsidRPr="007C5585">
        <w:rPr>
          <w:rFonts w:ascii="Times New Roman" w:hAnsi="Times New Roman" w:cs="Times New Roman"/>
          <w:bCs/>
          <w:sz w:val="24"/>
          <w:szCs w:val="24"/>
        </w:rPr>
        <w:t>)</w:t>
      </w:r>
    </w:p>
    <w:p w:rsidR="00BF3700" w:rsidRDefault="00BF3700" w:rsidP="00C77583">
      <w:pPr>
        <w:autoSpaceDE w:val="0"/>
        <w:autoSpaceDN w:val="0"/>
        <w:adjustRightInd w:val="0"/>
        <w:spacing w:after="0" w:line="240" w:lineRule="auto"/>
        <w:ind w:left="6521" w:right="-442"/>
        <w:rPr>
          <w:rFonts w:ascii="Times New Roman" w:hAnsi="Times New Roman" w:cs="Times New Roman"/>
          <w:bCs/>
          <w:sz w:val="24"/>
          <w:szCs w:val="24"/>
        </w:rPr>
      </w:pPr>
    </w:p>
    <w:p w:rsidR="00BF3700" w:rsidRPr="00BF3700" w:rsidRDefault="00BF3700" w:rsidP="00BF3700">
      <w:pPr>
        <w:autoSpaceDE w:val="0"/>
        <w:autoSpaceDN w:val="0"/>
        <w:adjustRightInd w:val="0"/>
        <w:spacing w:after="0" w:line="240" w:lineRule="auto"/>
        <w:ind w:left="6521" w:right="-442"/>
        <w:rPr>
          <w:rFonts w:ascii="Times New Roman" w:hAnsi="Times New Roman" w:cs="Times New Roman"/>
          <w:bCs/>
          <w:sz w:val="24"/>
          <w:szCs w:val="28"/>
        </w:rPr>
      </w:pPr>
      <w:r w:rsidRPr="00BF3700">
        <w:rPr>
          <w:rFonts w:ascii="Times New Roman" w:hAnsi="Times New Roman" w:cs="Times New Roman"/>
          <w:bCs/>
          <w:sz w:val="24"/>
          <w:szCs w:val="28"/>
        </w:rPr>
        <w:t>Утверждена новая редакция</w:t>
      </w:r>
    </w:p>
    <w:p w:rsidR="00BF3700" w:rsidRPr="00BF3700" w:rsidRDefault="00BF3700" w:rsidP="00BF3700">
      <w:pPr>
        <w:autoSpaceDE w:val="0"/>
        <w:autoSpaceDN w:val="0"/>
        <w:adjustRightInd w:val="0"/>
        <w:spacing w:after="0" w:line="240" w:lineRule="auto"/>
        <w:ind w:left="6521" w:right="-442"/>
        <w:rPr>
          <w:rFonts w:ascii="Times New Roman" w:hAnsi="Times New Roman" w:cs="Times New Roman"/>
          <w:bCs/>
          <w:sz w:val="24"/>
          <w:szCs w:val="28"/>
        </w:rPr>
      </w:pPr>
      <w:r w:rsidRPr="00BF3700">
        <w:rPr>
          <w:rFonts w:ascii="Times New Roman" w:hAnsi="Times New Roman" w:cs="Times New Roman"/>
          <w:bCs/>
          <w:sz w:val="24"/>
          <w:szCs w:val="28"/>
        </w:rPr>
        <w:t xml:space="preserve">решением правления Фонда поддержки детей, </w:t>
      </w:r>
      <w:proofErr w:type="gramStart"/>
      <w:r w:rsidRPr="00BF3700">
        <w:rPr>
          <w:rFonts w:ascii="Times New Roman" w:hAnsi="Times New Roman" w:cs="Times New Roman"/>
          <w:bCs/>
          <w:sz w:val="24"/>
          <w:szCs w:val="28"/>
        </w:rPr>
        <w:t>находящихся</w:t>
      </w:r>
      <w:proofErr w:type="gramEnd"/>
      <w:r w:rsidRPr="00BF3700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BF3700" w:rsidRPr="00BF3700" w:rsidRDefault="00BF3700" w:rsidP="00BF3700">
      <w:pPr>
        <w:autoSpaceDE w:val="0"/>
        <w:autoSpaceDN w:val="0"/>
        <w:adjustRightInd w:val="0"/>
        <w:spacing w:after="0" w:line="240" w:lineRule="auto"/>
        <w:ind w:left="6521" w:right="-442"/>
        <w:rPr>
          <w:rFonts w:ascii="Times New Roman" w:hAnsi="Times New Roman" w:cs="Times New Roman"/>
          <w:bCs/>
          <w:sz w:val="24"/>
          <w:szCs w:val="28"/>
        </w:rPr>
      </w:pPr>
      <w:r w:rsidRPr="00BF3700">
        <w:rPr>
          <w:rFonts w:ascii="Times New Roman" w:hAnsi="Times New Roman" w:cs="Times New Roman"/>
          <w:bCs/>
          <w:sz w:val="24"/>
          <w:szCs w:val="28"/>
        </w:rPr>
        <w:t xml:space="preserve">в трудной жизненной ситуации  </w:t>
      </w:r>
    </w:p>
    <w:p w:rsidR="00BF3700" w:rsidRPr="00BF3700" w:rsidRDefault="00BF3700" w:rsidP="00BF3700">
      <w:pPr>
        <w:autoSpaceDE w:val="0"/>
        <w:autoSpaceDN w:val="0"/>
        <w:adjustRightInd w:val="0"/>
        <w:spacing w:after="0" w:line="240" w:lineRule="auto"/>
        <w:ind w:left="6521" w:right="-442"/>
        <w:rPr>
          <w:rFonts w:ascii="Times New Roman" w:hAnsi="Times New Roman" w:cs="Times New Roman"/>
          <w:bCs/>
          <w:sz w:val="24"/>
          <w:szCs w:val="28"/>
        </w:rPr>
      </w:pPr>
      <w:bookmarkStart w:id="0" w:name="_GoBack"/>
      <w:bookmarkEnd w:id="0"/>
      <w:proofErr w:type="gramStart"/>
      <w:r w:rsidRPr="00BF3700">
        <w:rPr>
          <w:rFonts w:ascii="Times New Roman" w:hAnsi="Times New Roman" w:cs="Times New Roman"/>
          <w:bCs/>
          <w:sz w:val="24"/>
          <w:szCs w:val="28"/>
        </w:rPr>
        <w:t>(протокол заседания</w:t>
      </w:r>
      <w:proofErr w:type="gramEnd"/>
    </w:p>
    <w:p w:rsidR="00BF3700" w:rsidRPr="00BF3700" w:rsidRDefault="00BF3700" w:rsidP="00BF3700">
      <w:pPr>
        <w:autoSpaceDE w:val="0"/>
        <w:autoSpaceDN w:val="0"/>
        <w:adjustRightInd w:val="0"/>
        <w:spacing w:after="0" w:line="240" w:lineRule="auto"/>
        <w:ind w:left="6521" w:right="-442"/>
        <w:rPr>
          <w:rFonts w:ascii="Times New Roman" w:hAnsi="Times New Roman" w:cs="Times New Roman"/>
          <w:bCs/>
          <w:sz w:val="24"/>
          <w:szCs w:val="28"/>
        </w:rPr>
      </w:pPr>
      <w:r w:rsidRPr="00BF3700">
        <w:rPr>
          <w:rFonts w:ascii="Times New Roman" w:hAnsi="Times New Roman" w:cs="Times New Roman"/>
          <w:bCs/>
          <w:sz w:val="24"/>
          <w:szCs w:val="28"/>
        </w:rPr>
        <w:t xml:space="preserve">правления Фонда </w:t>
      </w:r>
    </w:p>
    <w:p w:rsidR="00BF3700" w:rsidRPr="00BF3700" w:rsidRDefault="00BF3700" w:rsidP="00BF3700">
      <w:pPr>
        <w:autoSpaceDE w:val="0"/>
        <w:autoSpaceDN w:val="0"/>
        <w:adjustRightInd w:val="0"/>
        <w:spacing w:after="0" w:line="240" w:lineRule="auto"/>
        <w:ind w:left="6521" w:right="-442"/>
        <w:rPr>
          <w:rFonts w:ascii="Times New Roman" w:hAnsi="Times New Roman" w:cs="Times New Roman"/>
          <w:bCs/>
          <w:sz w:val="24"/>
          <w:szCs w:val="28"/>
        </w:rPr>
      </w:pPr>
      <w:r w:rsidRPr="00BF3700">
        <w:rPr>
          <w:rFonts w:ascii="Times New Roman" w:hAnsi="Times New Roman" w:cs="Times New Roman"/>
          <w:sz w:val="24"/>
          <w:szCs w:val="28"/>
        </w:rPr>
        <w:t>от 2</w:t>
      </w:r>
      <w:r w:rsidR="00FB427E">
        <w:rPr>
          <w:rFonts w:ascii="Times New Roman" w:hAnsi="Times New Roman" w:cs="Times New Roman"/>
          <w:sz w:val="24"/>
          <w:szCs w:val="28"/>
        </w:rPr>
        <w:t>4</w:t>
      </w:r>
      <w:r w:rsidRPr="00BF3700">
        <w:rPr>
          <w:rFonts w:ascii="Times New Roman" w:hAnsi="Times New Roman" w:cs="Times New Roman"/>
          <w:sz w:val="24"/>
          <w:szCs w:val="28"/>
        </w:rPr>
        <w:t xml:space="preserve"> января 2024 г. № 1)</w:t>
      </w:r>
    </w:p>
    <w:p w:rsidR="00BF3700" w:rsidRPr="007C5585" w:rsidRDefault="00BF3700" w:rsidP="00C77583">
      <w:pPr>
        <w:autoSpaceDE w:val="0"/>
        <w:autoSpaceDN w:val="0"/>
        <w:adjustRightInd w:val="0"/>
        <w:spacing w:after="0" w:line="240" w:lineRule="auto"/>
        <w:ind w:left="6521" w:right="-442"/>
        <w:rPr>
          <w:rFonts w:ascii="Times New Roman" w:hAnsi="Times New Roman" w:cs="Times New Roman"/>
          <w:bCs/>
          <w:sz w:val="24"/>
          <w:szCs w:val="24"/>
        </w:rPr>
      </w:pPr>
    </w:p>
    <w:p w:rsidR="00C77583" w:rsidRPr="007C5585" w:rsidRDefault="00C77583" w:rsidP="00C7758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7583" w:rsidRPr="007C5585" w:rsidRDefault="00C77583" w:rsidP="00F87031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247E" w:rsidRPr="007C5585" w:rsidRDefault="000F247E" w:rsidP="00E2756D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247E" w:rsidRPr="007C5585" w:rsidRDefault="000F247E" w:rsidP="00E2756D">
      <w:pPr>
        <w:widowControl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AA0" w:rsidRPr="007C5585" w:rsidRDefault="00631AA0" w:rsidP="00E2756D">
      <w:pPr>
        <w:widowControl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7C5585" w:rsidRDefault="0000202D" w:rsidP="00E275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0F247E" w:rsidRPr="007C5585" w:rsidRDefault="0000202D" w:rsidP="00E275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конкурсном отборе </w:t>
      </w:r>
      <w:r w:rsidR="004A3BC6" w:rsidRPr="007C5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инновационных социальных </w:t>
      </w:r>
      <w:r w:rsidRPr="007C5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проектов</w:t>
      </w:r>
    </w:p>
    <w:p w:rsidR="00561CA3" w:rsidRPr="007C5585" w:rsidRDefault="00E87285" w:rsidP="00E275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образований </w:t>
      </w:r>
      <w:r w:rsidR="00825BF7" w:rsidRPr="007C5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сфере поддержки </w:t>
      </w:r>
      <w:r w:rsidR="0000202D" w:rsidRPr="007C5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</w:t>
      </w:r>
    </w:p>
    <w:p w:rsidR="00CF15AD" w:rsidRPr="007C5585" w:rsidRDefault="0000202D" w:rsidP="00E275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семей с детьми,</w:t>
      </w:r>
      <w:r w:rsidR="00BD1EE8" w:rsidRPr="007C5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C5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находящихся в трудной жизненной ситуации</w:t>
      </w:r>
    </w:p>
    <w:p w:rsidR="00CF15AD" w:rsidRPr="007C5585" w:rsidRDefault="00CF15AD" w:rsidP="00E275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7C5585" w:rsidRDefault="0000202D" w:rsidP="00E2756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00202D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устанавливает порядок проведения конкурсного отбора </w:t>
      </w:r>
      <w:r w:rsidR="00A30D45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инновационных социальных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</w:t>
      </w:r>
      <w:r w:rsidR="009E0514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 </w:t>
      </w:r>
      <w:r w:rsidR="00D7086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9E0514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детей и семей с детьми, находящихся в трудной жизненной ситуации (далее – </w:t>
      </w:r>
      <w:r w:rsidR="004A3BC6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онкурс), и регулирует отношения, возникающие в ходе подготовки и проведения </w:t>
      </w:r>
      <w:r w:rsidR="004A3BC6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между Фондом поддержки детей, находящихся в трудной жизненной ситуации, и органами </w:t>
      </w:r>
      <w:r w:rsidR="00AC6522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представляющими проекты на </w:t>
      </w:r>
      <w:r w:rsidR="004A3BC6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онкурс.</w:t>
      </w:r>
    </w:p>
    <w:p w:rsidR="0000202D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Инициатором и организатором </w:t>
      </w:r>
      <w:r w:rsidR="004A3BC6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является Фонд поддержки детей, находящихся в трудной жизненной ситуации (далее – Фонд), созданный</w:t>
      </w:r>
      <w:r w:rsidR="000924EA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86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Указом Президента Российской Федерации от 26 марта 2008 г</w:t>
      </w:r>
      <w:r w:rsidR="00440843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24EA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№ 404 «О создании Фонда поддержки детей, находящихся в трудной жизненной ситуации».</w:t>
      </w:r>
    </w:p>
    <w:p w:rsidR="0000202D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1.3. На </w:t>
      </w:r>
      <w:r w:rsidR="008159C6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представляются </w:t>
      </w:r>
      <w:r w:rsidR="004A3BC6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инновационные социальные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</w:t>
      </w:r>
      <w:r w:rsidR="002A4A96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соответствующие </w:t>
      </w:r>
      <w:r w:rsidR="00355EDA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 направлениям деятельности Фонда, </w:t>
      </w:r>
      <w:r w:rsidR="00355EDA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установленным уставом Фонда, </w:t>
      </w:r>
      <w:r w:rsidR="007308E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Фонда, утвержденным решением правления Фонда</w:t>
      </w:r>
      <w:r w:rsidR="0048482A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5EDA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основанные на комплексном подходе к решению задач в сфере поддержки детей и семей с детьми, находящихся в трудной жизненно</w:t>
      </w:r>
      <w:r w:rsidR="00DB127A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ситуации (далее – </w:t>
      </w:r>
      <w:r w:rsidR="00355EDA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проекты).</w:t>
      </w:r>
    </w:p>
    <w:p w:rsidR="0000202D" w:rsidRPr="007C5585" w:rsidRDefault="0000202D" w:rsidP="00E2756D">
      <w:pPr>
        <w:widowControl w:val="0"/>
        <w:tabs>
          <w:tab w:val="num" w:pos="23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Ref125828611"/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911967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конкурса являются муниципальные образования – сельские поселения, городские поселения, муниципальные районы, городские округа, внутригородские территории городов федерального значения, городские округа с внутригородским делением, внутригородские районы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4A3BC6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аявители).</w:t>
      </w:r>
      <w:r w:rsidR="0066444F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7E99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 </w:t>
      </w:r>
      <w:r w:rsidR="004A3BC6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не могут принимать участие</w:t>
      </w:r>
      <w:r w:rsidR="00417E99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636EB" w:rsidRPr="007C5585" w:rsidRDefault="003636EB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структурные подразделения</w:t>
      </w:r>
      <w:r w:rsidR="00CB302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(отраслевые (функциональные), территориальные)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самоуправления; </w:t>
      </w:r>
    </w:p>
    <w:p w:rsidR="002E14DE" w:rsidRPr="007C5585" w:rsidRDefault="00C86A95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</w:t>
      </w:r>
      <w:r w:rsidR="0088158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202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которых принято решение </w:t>
      </w:r>
      <w:r w:rsidR="00D7086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0202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88158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преобразовании, реорганизации, упразднении или прекращении полномочий</w:t>
      </w:r>
      <w:r w:rsidR="00CF15A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202D" w:rsidRPr="007C5585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:rsidR="0000202D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Деятельность Фонда по проведению </w:t>
      </w:r>
      <w:r w:rsidR="00FB0C5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нкурса осуществляется </w:t>
      </w:r>
      <w:r w:rsidR="00D7086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принципах законности, публичности, равных условий и объективности </w:t>
      </w:r>
      <w:r w:rsidR="00D7086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отборе представленных на </w:t>
      </w:r>
      <w:r w:rsidR="00FB0C5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проектов, социальной эффективности </w:t>
      </w:r>
      <w:r w:rsidR="00D7086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экономичности использования денежных средств, выделяемых Фондом </w:t>
      </w:r>
      <w:r w:rsidR="00D7086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21B05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проектов.</w:t>
      </w:r>
    </w:p>
    <w:p w:rsidR="002A4A96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При объявлении </w:t>
      </w:r>
      <w:r w:rsidR="00FB0C5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Фонд может предусматривать ограничение участия в </w:t>
      </w:r>
      <w:r w:rsidR="00FB0C5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</w:t>
      </w:r>
      <w:r w:rsidR="00FB0C5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21B05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аявителей. Соответствующая информация указывается Фондом в </w:t>
      </w:r>
      <w:r w:rsidR="002A4A96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документации по </w:t>
      </w:r>
      <w:r w:rsidR="00227F79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конкурсному </w:t>
      </w:r>
      <w:r w:rsidR="002A4A96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отбору инновационных социальных проектов </w:t>
      </w:r>
      <w:r w:rsidR="00561CA3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 </w:t>
      </w:r>
      <w:r w:rsidR="002A4A96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конкурсная документация).</w:t>
      </w:r>
    </w:p>
    <w:p w:rsidR="003636EB" w:rsidRPr="007C5585" w:rsidRDefault="003636EB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00202D" w:rsidRPr="007C5585" w:rsidRDefault="0000202D" w:rsidP="00E2756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 и задачи </w:t>
      </w:r>
      <w:r w:rsidR="008159C6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</w:p>
    <w:p w:rsidR="0000202D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086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 </w:t>
      </w:r>
      <w:r w:rsidR="00D66101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– </w:t>
      </w:r>
      <w:r w:rsidR="00D62E2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органам местного самоуправления </w:t>
      </w:r>
      <w:r w:rsidR="00D7086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D62E2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социальных проблем детей и семей с детьми, находящихся в трудной жизненной ситуации</w:t>
      </w:r>
      <w:r w:rsidR="00B27732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путем последующего предоставления Фондом средств </w:t>
      </w:r>
      <w:r w:rsidR="00D7086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27732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безвозмездной и безвозвратной основе в форме гранта (далее - Грант)</w:t>
      </w:r>
      <w:r w:rsidR="00D62E2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02D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Задачи </w:t>
      </w:r>
      <w:r w:rsidR="00FB0C5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онкурса: </w:t>
      </w:r>
    </w:p>
    <w:p w:rsidR="00AE2086" w:rsidRPr="007C5585" w:rsidRDefault="00AE2086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для последующей реализации </w:t>
      </w:r>
      <w:r w:rsidR="00D7086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="00D7086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грантовой</w:t>
      </w:r>
      <w:proofErr w:type="spellEnd"/>
      <w:r w:rsidR="00D7086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поддержке Фонда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проектов, направленных на достижение и практическое закрепление </w:t>
      </w:r>
      <w:r w:rsidR="00D7086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муниципальном уровне эффективных изменений в системе работы по решению жизненно важных проблем детства, профилактике детского неблагополучия </w:t>
      </w:r>
      <w:r w:rsidR="00D7086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социальной поддержке детей, находящихся в трудной жизненной ситуации</w:t>
      </w:r>
      <w:r w:rsidR="0088542A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2086" w:rsidRPr="007C5585" w:rsidRDefault="00AE2086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интеграции </w:t>
      </w:r>
      <w:r w:rsidR="006835A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местных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</w:t>
      </w:r>
      <w:r w:rsidR="00384261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4261" w:rsidRPr="007C5585">
        <w:rPr>
          <w:rFonts w:ascii="Times New Roman" w:hAnsi="Times New Roman" w:cs="Times New Roman"/>
          <w:sz w:val="28"/>
          <w:szCs w:val="28"/>
        </w:rPr>
        <w:t>укрепления</w:t>
      </w:r>
      <w:r w:rsidR="0088542A" w:rsidRPr="007C5585">
        <w:rPr>
          <w:rFonts w:ascii="Times New Roman" w:hAnsi="Times New Roman" w:cs="Times New Roman"/>
          <w:sz w:val="28"/>
          <w:szCs w:val="28"/>
        </w:rPr>
        <w:t xml:space="preserve"> взаимодействия </w:t>
      </w:r>
      <w:r w:rsidR="00384261" w:rsidRPr="007C5585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6835AC" w:rsidRPr="007C5585">
        <w:rPr>
          <w:rFonts w:ascii="Times New Roman" w:hAnsi="Times New Roman" w:cs="Times New Roman"/>
          <w:sz w:val="28"/>
          <w:szCs w:val="28"/>
        </w:rPr>
        <w:t>,</w:t>
      </w:r>
      <w:r w:rsidR="00384261" w:rsidRPr="007C5585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6835AC" w:rsidRPr="007C5585">
        <w:rPr>
          <w:rFonts w:ascii="Times New Roman" w:hAnsi="Times New Roman" w:cs="Times New Roman"/>
          <w:sz w:val="28"/>
          <w:szCs w:val="28"/>
        </w:rPr>
        <w:t>,</w:t>
      </w:r>
      <w:r w:rsidR="00384261" w:rsidRPr="007C5585">
        <w:rPr>
          <w:rFonts w:ascii="Times New Roman" w:hAnsi="Times New Roman" w:cs="Times New Roman"/>
          <w:sz w:val="28"/>
          <w:szCs w:val="28"/>
        </w:rPr>
        <w:t xml:space="preserve">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родительской общественности, добровольческого актива и инициативных жителей</w:t>
      </w:r>
      <w:r w:rsidR="006835A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5AC" w:rsidRPr="007C5585">
        <w:rPr>
          <w:rFonts w:ascii="Times New Roman" w:hAnsi="Times New Roman" w:cs="Times New Roman"/>
          <w:sz w:val="28"/>
          <w:szCs w:val="28"/>
        </w:rPr>
        <w:t>в интересах детей и семей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0FA7" w:rsidRPr="007C5585" w:rsidRDefault="00384261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и распространение</w:t>
      </w:r>
      <w:r w:rsidR="00221B05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086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муниципальном уровне </w:t>
      </w:r>
      <w:r w:rsidR="00221B05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новых технологий, </w:t>
      </w:r>
      <w:r w:rsidR="00221B05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методик и способов действий</w:t>
      </w:r>
      <w:r w:rsidR="0009113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4809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продвижение</w:t>
      </w:r>
      <w:r w:rsidR="00BA0FA7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эффективных социальных практик, </w:t>
      </w:r>
      <w:r w:rsidR="0073196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обеспечивающих </w:t>
      </w:r>
      <w:r w:rsidR="002F64E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доступность и </w:t>
      </w:r>
      <w:r w:rsidR="0073196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социальной поддержки</w:t>
      </w:r>
      <w:r w:rsidR="0000202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EC2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0202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96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D7086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73196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семей</w:t>
      </w:r>
      <w:r w:rsidR="0000202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96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детьми, находящих</w:t>
      </w:r>
      <w:r w:rsidR="0000202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</w:t>
      </w:r>
      <w:r w:rsidR="009A1B51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проживающих в отдаленных территориях</w:t>
      </w:r>
      <w:r w:rsidR="006835A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</w:t>
      </w:r>
      <w:r w:rsidR="009A1B51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02D" w:rsidRPr="007C5585" w:rsidRDefault="00562EC2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00202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Тематическая направленность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конкурса,</w:t>
      </w:r>
      <w:r w:rsidR="0000202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обязательные требования </w:t>
      </w:r>
      <w:r w:rsidR="00D7086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00202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заявителям и </w:t>
      </w:r>
      <w:r w:rsidR="0000202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содержанию проектов, представляемых на </w:t>
      </w:r>
      <w:r w:rsidR="00FB0C5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онкурс, определяются Фондом и указываются в </w:t>
      </w:r>
      <w:r w:rsidR="002A4A96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 документации. </w:t>
      </w:r>
    </w:p>
    <w:p w:rsidR="0000202D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0202D" w:rsidRPr="007C5585" w:rsidRDefault="0000202D" w:rsidP="00E2756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62EC2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</w:p>
    <w:p w:rsidR="0000202D" w:rsidRPr="007C5585" w:rsidRDefault="0000202D" w:rsidP="00E2756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представляемым на </w:t>
      </w:r>
      <w:r w:rsidR="00D94736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проектам и </w:t>
      </w:r>
      <w:r w:rsidR="00D94736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аявителям</w:t>
      </w:r>
    </w:p>
    <w:p w:rsidR="0000202D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На </w:t>
      </w:r>
      <w:r w:rsidR="00FB0C5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</w:t>
      </w:r>
      <w:r w:rsidR="00007076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заявителями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представляются проекты, </w:t>
      </w:r>
      <w:r w:rsidR="00007076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способствующие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076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эффективному решению</w:t>
      </w:r>
      <w:r w:rsidR="0088542A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проблем детей и семей с детьми, находящихся в трудной жизненной ситуации</w:t>
      </w:r>
      <w:r w:rsidR="00007076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2151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муниципальном уровне</w:t>
      </w:r>
      <w:r w:rsidR="00FF3E3F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0511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Проект, представляемый на </w:t>
      </w:r>
      <w:r w:rsidR="00FB0C5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онкурс, должен отвечать следующим требованиям:</w:t>
      </w:r>
    </w:p>
    <w:p w:rsidR="00D70868" w:rsidRPr="007C5585" w:rsidRDefault="00D70868" w:rsidP="00D708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585">
        <w:rPr>
          <w:rFonts w:ascii="Times New Roman" w:hAnsi="Times New Roman" w:cs="Times New Roman"/>
          <w:sz w:val="28"/>
          <w:szCs w:val="28"/>
        </w:rPr>
        <w:t>а) соответствие приоритетным направлениям деятельности Фонда, программам Фонда, а также требованиям, предъявляемым к оформлению конкурсной документации, определенным положением о конкурсном отборе;</w:t>
      </w:r>
    </w:p>
    <w:p w:rsidR="00D70868" w:rsidRPr="007C5585" w:rsidRDefault="00D70868" w:rsidP="00D708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585">
        <w:rPr>
          <w:rFonts w:ascii="Times New Roman" w:hAnsi="Times New Roman" w:cs="Times New Roman"/>
          <w:sz w:val="28"/>
          <w:szCs w:val="28"/>
        </w:rPr>
        <w:t xml:space="preserve">б) возможность достижения ожидаемых конечных результатов </w:t>
      </w:r>
      <w:r w:rsidR="00013DEF" w:rsidRPr="007C558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C5585">
        <w:rPr>
          <w:rFonts w:ascii="Times New Roman" w:hAnsi="Times New Roman" w:cs="Times New Roman"/>
          <w:sz w:val="28"/>
          <w:szCs w:val="28"/>
        </w:rPr>
        <w:t>в установленный период реализации проекта и их долгосрочный эффект;</w:t>
      </w:r>
    </w:p>
    <w:p w:rsidR="00D70868" w:rsidRPr="007C5585" w:rsidRDefault="00D70868" w:rsidP="00D708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585">
        <w:rPr>
          <w:rFonts w:ascii="Times New Roman" w:hAnsi="Times New Roman" w:cs="Times New Roman"/>
          <w:sz w:val="28"/>
          <w:szCs w:val="28"/>
        </w:rPr>
        <w:t xml:space="preserve">в) актуальность и социальная значимость мероприятий, включенных </w:t>
      </w:r>
      <w:r w:rsidR="00013DEF" w:rsidRPr="007C558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C5585">
        <w:rPr>
          <w:rFonts w:ascii="Times New Roman" w:hAnsi="Times New Roman" w:cs="Times New Roman"/>
          <w:sz w:val="28"/>
          <w:szCs w:val="28"/>
        </w:rPr>
        <w:t>в проект, комплексный подход к решению проблем, актуальных для детей и семей с детьми, оказавшихся в трудной жизненной ситуации;</w:t>
      </w:r>
    </w:p>
    <w:p w:rsidR="00D70868" w:rsidRPr="007C5585" w:rsidRDefault="00D70868" w:rsidP="00D708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585">
        <w:rPr>
          <w:rFonts w:ascii="Times New Roman" w:hAnsi="Times New Roman" w:cs="Times New Roman"/>
          <w:sz w:val="28"/>
          <w:szCs w:val="28"/>
        </w:rPr>
        <w:t>г) экономическая обоснованность проекта;</w:t>
      </w:r>
    </w:p>
    <w:p w:rsidR="00D70868" w:rsidRPr="007C5585" w:rsidRDefault="00D70868" w:rsidP="00D708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585">
        <w:rPr>
          <w:rFonts w:ascii="Times New Roman" w:hAnsi="Times New Roman" w:cs="Times New Roman"/>
          <w:sz w:val="28"/>
          <w:szCs w:val="28"/>
        </w:rPr>
        <w:t>д) наличие собственных и (или) привлеченных (спонсорских, благотворительных) средств, в размере, достаточном для финансирования проекта;</w:t>
      </w:r>
    </w:p>
    <w:p w:rsidR="00D70868" w:rsidRPr="007C5585" w:rsidRDefault="00D70868" w:rsidP="00D708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585">
        <w:rPr>
          <w:rFonts w:ascii="Times New Roman" w:hAnsi="Times New Roman" w:cs="Times New Roman"/>
          <w:sz w:val="28"/>
          <w:szCs w:val="28"/>
        </w:rPr>
        <w:t>е) внедрение новых технологий, методик, способов действий, продвижение эффективной социальной практики для достижения цели и решения задач проекта;</w:t>
      </w:r>
    </w:p>
    <w:p w:rsidR="00D70868" w:rsidRPr="007C5585" w:rsidRDefault="00D70868" w:rsidP="00D708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585">
        <w:rPr>
          <w:rFonts w:ascii="Times New Roman" w:hAnsi="Times New Roman" w:cs="Times New Roman"/>
          <w:sz w:val="28"/>
          <w:szCs w:val="28"/>
        </w:rPr>
        <w:t xml:space="preserve">ж) наличие </w:t>
      </w:r>
      <w:proofErr w:type="gramStart"/>
      <w:r w:rsidRPr="007C5585">
        <w:rPr>
          <w:rFonts w:ascii="Times New Roman" w:hAnsi="Times New Roman" w:cs="Times New Roman"/>
          <w:sz w:val="28"/>
          <w:szCs w:val="28"/>
        </w:rPr>
        <w:t>системы показателей оценки эффективности реализации</w:t>
      </w:r>
      <w:proofErr w:type="gramEnd"/>
      <w:r w:rsidRPr="007C5585">
        <w:rPr>
          <w:rFonts w:ascii="Times New Roman" w:hAnsi="Times New Roman" w:cs="Times New Roman"/>
          <w:sz w:val="28"/>
          <w:szCs w:val="28"/>
        </w:rPr>
        <w:t xml:space="preserve"> мероприятий, включенных в проект;</w:t>
      </w:r>
    </w:p>
    <w:p w:rsidR="00D70868" w:rsidRPr="007C5585" w:rsidRDefault="00D70868" w:rsidP="00D708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585">
        <w:rPr>
          <w:rFonts w:ascii="Times New Roman" w:hAnsi="Times New Roman" w:cs="Times New Roman"/>
          <w:sz w:val="28"/>
          <w:szCs w:val="28"/>
        </w:rPr>
        <w:t>К паспорту проекта прилагаются его описание, в том числе с обоснованием проблемы, требующей решения, ресурсного обеспечения, описанием возможных рисков и мер по их преодолению, ожидаемые значимые результаты, комплексный план реализации мероприятий проекта, показатели эффективности проекта, включая обязательные, установленные Фондом, финансово-экономическое обоснование проекта.</w:t>
      </w:r>
    </w:p>
    <w:p w:rsidR="00FF3E3F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Представляемый на </w:t>
      </w:r>
      <w:r w:rsidR="008F61C4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проект должен содержать сведения </w:t>
      </w:r>
      <w:r w:rsidR="00013DEF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48482A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</w:t>
      </w:r>
      <w:r w:rsidR="0048482A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</w:t>
      </w:r>
      <w:r w:rsidR="0048482A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</w:t>
      </w:r>
      <w:r w:rsidR="008F61C4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r w:rsidR="0048482A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заявка)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составляемой по форме, </w:t>
      </w:r>
      <w:r w:rsidR="00FF3E3F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установленной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Фондом</w:t>
      </w:r>
      <w:r w:rsidR="00FF3E3F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02D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Заявитель должен отвечать следующим требованиям:</w:t>
      </w:r>
    </w:p>
    <w:p w:rsidR="00D70868" w:rsidRPr="007C5585" w:rsidRDefault="00D70868" w:rsidP="00D708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585">
        <w:rPr>
          <w:rFonts w:ascii="Times New Roman" w:hAnsi="Times New Roman" w:cs="Times New Roman"/>
          <w:sz w:val="28"/>
          <w:szCs w:val="28"/>
        </w:rPr>
        <w:lastRenderedPageBreak/>
        <w:t>у участника конкурсного отбора отсутствует на 1-е число месяца, предшествующего месяцу подачи заявки,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D70868" w:rsidRPr="007C5585" w:rsidRDefault="00D70868" w:rsidP="00D708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585">
        <w:rPr>
          <w:rFonts w:ascii="Times New Roman" w:hAnsi="Times New Roman" w:cs="Times New Roman"/>
          <w:sz w:val="28"/>
          <w:szCs w:val="28"/>
        </w:rPr>
        <w:t>у участника конкурсного отбора отсутствуют на 1-е число месяца, предшествующего месяцу, в котором планируется проведение конкурсного отбора, просроченная задолженность по возврату в федеральный бюджет субсидии и иная просроченная (неурегулированная) задолженность;</w:t>
      </w:r>
    </w:p>
    <w:p w:rsidR="00D70868" w:rsidRPr="007C5585" w:rsidRDefault="00D70868" w:rsidP="00D708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585">
        <w:rPr>
          <w:rFonts w:ascii="Times New Roman" w:hAnsi="Times New Roman" w:cs="Times New Roman"/>
          <w:sz w:val="28"/>
          <w:szCs w:val="28"/>
        </w:rPr>
        <w:t>участник конкурсного отбора на 1-е число месяца, предшествующего месяцу подачи заявки, не наход</w:t>
      </w:r>
      <w:r w:rsidR="009328ED" w:rsidRPr="007C5585">
        <w:rPr>
          <w:rFonts w:ascii="Times New Roman" w:hAnsi="Times New Roman" w:cs="Times New Roman"/>
          <w:sz w:val="28"/>
          <w:szCs w:val="28"/>
        </w:rPr>
        <w:t>и</w:t>
      </w:r>
      <w:r w:rsidRPr="007C5585">
        <w:rPr>
          <w:rFonts w:ascii="Times New Roman" w:hAnsi="Times New Roman" w:cs="Times New Roman"/>
          <w:sz w:val="28"/>
          <w:szCs w:val="28"/>
        </w:rPr>
        <w:t xml:space="preserve">тся в процессе </w:t>
      </w:r>
      <w:r w:rsidR="009328ED" w:rsidRPr="007C5585">
        <w:rPr>
          <w:rFonts w:ascii="Times New Roman" w:hAnsi="Times New Roman" w:cs="Times New Roman"/>
          <w:sz w:val="28"/>
          <w:szCs w:val="28"/>
        </w:rPr>
        <w:t>преобразования, упразднения,</w:t>
      </w:r>
      <w:r w:rsidRPr="007C5585">
        <w:rPr>
          <w:rFonts w:ascii="Times New Roman" w:hAnsi="Times New Roman" w:cs="Times New Roman"/>
          <w:sz w:val="28"/>
          <w:szCs w:val="28"/>
        </w:rPr>
        <w:t xml:space="preserve"> </w:t>
      </w:r>
      <w:r w:rsidR="009328ED" w:rsidRPr="007C5585">
        <w:rPr>
          <w:rFonts w:ascii="Times New Roman" w:hAnsi="Times New Roman" w:cs="Times New Roman"/>
          <w:sz w:val="28"/>
          <w:szCs w:val="28"/>
        </w:rPr>
        <w:t xml:space="preserve">                              его</w:t>
      </w:r>
      <w:r w:rsidRPr="007C5585">
        <w:rPr>
          <w:rFonts w:ascii="Times New Roman" w:hAnsi="Times New Roman" w:cs="Times New Roman"/>
          <w:sz w:val="28"/>
          <w:szCs w:val="28"/>
        </w:rPr>
        <w:t xml:space="preserve"> деятельность не приостановлена в порядке, предусмотренном законодательством Российской Федерации;</w:t>
      </w:r>
    </w:p>
    <w:p w:rsidR="00D70868" w:rsidRPr="007C5585" w:rsidRDefault="00D70868" w:rsidP="00D708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5585">
        <w:rPr>
          <w:rFonts w:ascii="Times New Roman" w:hAnsi="Times New Roman" w:cs="Times New Roman"/>
          <w:sz w:val="28"/>
          <w:szCs w:val="28"/>
        </w:rPr>
        <w:t xml:space="preserve">участник конкурсного отбора на 1-е число месяца, предшествующего месяцу подачи заявки, не должен получать средства из федерального бюджета </w:t>
      </w:r>
      <w:r w:rsidR="00013DEF" w:rsidRPr="007C558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C5585">
        <w:rPr>
          <w:rFonts w:ascii="Times New Roman" w:hAnsi="Times New Roman" w:cs="Times New Roman"/>
          <w:sz w:val="28"/>
          <w:szCs w:val="28"/>
        </w:rPr>
        <w:t>на основании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тематическими направлениями конкурса;</w:t>
      </w:r>
    </w:p>
    <w:p w:rsidR="001D3395" w:rsidRPr="007C5585" w:rsidRDefault="001D3395" w:rsidP="001D33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проекта со стороны заявителя является обязательным.</w:t>
      </w:r>
    </w:p>
    <w:p w:rsidR="000A1B3B" w:rsidRPr="007C5585" w:rsidRDefault="00DA0511" w:rsidP="00E2756D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1264F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 вправе представить на конкурс не более одного проекта.</w:t>
      </w:r>
    </w:p>
    <w:p w:rsidR="00355EDA" w:rsidRPr="007C5585" w:rsidRDefault="00DA0511" w:rsidP="00E2756D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1D593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09D4" w:rsidRPr="007C5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09D4" w:rsidRPr="007C5585">
        <w:rPr>
          <w:rFonts w:ascii="Times New Roman" w:hAnsi="Times New Roman" w:cs="Times New Roman"/>
          <w:sz w:val="28"/>
          <w:szCs w:val="28"/>
        </w:rPr>
        <w:t xml:space="preserve">При планировании и осуществлении комплекса мероприятий проекта заявители обязаны обеспечить соблюдение предусмотренных законодательством мер и создание условий для обеспечения безопасности детей, </w:t>
      </w:r>
      <w:r w:rsidR="00C209D4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охраны их жизни </w:t>
      </w:r>
      <w:r w:rsidR="001D3395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209D4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здоровья, включая организованную перевозку детей различными видами транспорта, а также обеспечение охраны помещений, где проводятся мероприятия с детьми. </w:t>
      </w:r>
    </w:p>
    <w:p w:rsidR="00355EDA" w:rsidRPr="007C5585" w:rsidRDefault="00355EDA" w:rsidP="00E2756D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В конкурсных процедурах на основании решения высшего должностного лица муниципального образования от имени муниципального образования выступает местная администрация (исполнительно-распорядительный орган муниципального образования) в лице главы муниципального образования либо лица, назначаемого на должность главы местной администрации по контракту.</w:t>
      </w:r>
    </w:p>
    <w:p w:rsidR="001D593B" w:rsidRPr="007C5585" w:rsidRDefault="001D593B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202D" w:rsidRPr="007C5585" w:rsidRDefault="0000202D" w:rsidP="00E2756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IV</w:t>
      </w:r>
      <w:r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Порядок организации и проведения </w:t>
      </w:r>
      <w:r w:rsidR="008F61C4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</w:t>
      </w:r>
    </w:p>
    <w:p w:rsidR="008A5193" w:rsidRPr="007C5585" w:rsidRDefault="008A5193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E2C" w:rsidRPr="007C5585" w:rsidRDefault="00D62E2C" w:rsidP="00E2756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разрабатывается на основании настоящего Положения и утверждается приказом Фонда. </w:t>
      </w:r>
    </w:p>
    <w:p w:rsidR="00D62E2C" w:rsidRPr="007C5585" w:rsidRDefault="00D62E2C" w:rsidP="00E2756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Фонд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</w:t>
      </w:r>
      <w:r w:rsidR="00E33831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C8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до дня окончания подачи заявок на участие в конкурсе:</w:t>
      </w:r>
    </w:p>
    <w:p w:rsidR="00D62E2C" w:rsidRPr="007C5585" w:rsidRDefault="00D62E2C" w:rsidP="00E2756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 на сайте Фонда информационное сообщение об объявлении конкурса, конкурсную документацию и методические рекомендации </w:t>
      </w:r>
      <w:r w:rsidR="00013DEF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подготовке заявки на участие в конкурсе;</w:t>
      </w:r>
    </w:p>
    <w:p w:rsidR="0068379C" w:rsidRPr="007C5585" w:rsidRDefault="0068379C" w:rsidP="00E2756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информацию о проведении конкурса в адрес федеральных органов </w:t>
      </w:r>
      <w:r w:rsidR="00DB506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</w:t>
      </w:r>
      <w:r w:rsidR="00DB506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компетенции которых относится предмет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конкурса, и высших исполнительных органов государственной власти субъектов Российской Федерации с целью информирования потенциальных заявителей.</w:t>
      </w:r>
    </w:p>
    <w:p w:rsidR="001D3395" w:rsidRPr="007C5585" w:rsidRDefault="001D3395" w:rsidP="001D33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информационном сообщении, конкурсной документации указываются:</w:t>
      </w:r>
    </w:p>
    <w:p w:rsidR="001D3395" w:rsidRPr="007C5585" w:rsidRDefault="001D3395" w:rsidP="001D33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сроки проведения конкурсного отбора (дата и время начала и окончания подачи (приема) заявок), которые не могут быть меньше срока, указанного </w:t>
      </w:r>
      <w:r w:rsidR="00013DEF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4.2. настоящего Положения);</w:t>
      </w:r>
      <w:proofErr w:type="gramEnd"/>
    </w:p>
    <w:p w:rsidR="001D3395" w:rsidRPr="007C5585" w:rsidRDefault="001D3395" w:rsidP="001D33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предмет конкурсного отбора, соответствующий </w:t>
      </w:r>
      <w:r w:rsidRPr="007C55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разделу настоящего Положения;</w:t>
      </w:r>
    </w:p>
    <w:p w:rsidR="001D3395" w:rsidRPr="007C5585" w:rsidRDefault="001D3395" w:rsidP="001D33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наименование, место нахождения, почтовый адрес, адрес электронной почты, контактный телефон Фонда, сетевой адрес сайта Фонда в сети «Интернет», на котором обеспечивается проведение конкурсного отбора;</w:t>
      </w:r>
    </w:p>
    <w:p w:rsidR="001D3395" w:rsidRPr="007C5585" w:rsidRDefault="001D3395" w:rsidP="001D33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требования к участникам конкурсного отбора в соответствии с </w:t>
      </w:r>
      <w:hyperlink r:id="rId8" w:history="1">
        <w:r w:rsidRPr="007C55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пунктами 1.4., 1.5., 3.4. </w:t>
        </w:r>
      </w:hyperlink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 и перечень документов, представляемых участниками конкурсного отбора в соответствии с пунктами 4.5. настоящего Положения;</w:t>
      </w:r>
    </w:p>
    <w:p w:rsidR="001D3395" w:rsidRPr="007C5585" w:rsidRDefault="001D3395" w:rsidP="001D33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порядок подачи участниками конкурсного отбора заявок и требования, предъявляемые к форме и содержанию заявок, которые включают, в том числе согласие на публикацию (размещение) в сети «Интернет» информации </w:t>
      </w:r>
      <w:r w:rsidR="00890287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участнике конкурсного отбора, о подаваемой участником конкурсного отбора заявке, иной информации об участнике конкурсного отбора, связанной </w:t>
      </w:r>
      <w:r w:rsidR="00890287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конкурсным отбором;</w:t>
      </w:r>
    </w:p>
    <w:p w:rsidR="001D3395" w:rsidRPr="007C5585" w:rsidRDefault="001D3395" w:rsidP="001D33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порядок отзыва и возврата заявок, которым определены</w:t>
      </w:r>
      <w:r w:rsidR="00890287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основания для возврата заявок, порядок внесения изменений в заявки;</w:t>
      </w:r>
    </w:p>
    <w:p w:rsidR="001D3395" w:rsidRPr="007C5585" w:rsidRDefault="001D3395" w:rsidP="001D33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правила рассмотрения и оценки заявок, включающие:</w:t>
      </w:r>
    </w:p>
    <w:p w:rsidR="001D3395" w:rsidRPr="007C5585" w:rsidRDefault="001D3395" w:rsidP="001D33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рассмотрения заявок на предмет их соответствия установленным </w:t>
      </w:r>
      <w:r w:rsidR="00890287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информационном сообщении </w:t>
      </w:r>
      <w:r w:rsidR="002A0B74" w:rsidRPr="007C5585">
        <w:rPr>
          <w:rFonts w:ascii="Times New Roman" w:hAnsi="Times New Roman" w:cs="Times New Roman"/>
          <w:sz w:val="28"/>
          <w:szCs w:val="28"/>
        </w:rPr>
        <w:t>и конкурсной документации</w:t>
      </w:r>
      <w:r w:rsidR="002A0B74" w:rsidRPr="007C5585">
        <w:rPr>
          <w:sz w:val="28"/>
          <w:szCs w:val="28"/>
        </w:rPr>
        <w:t xml:space="preserve">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требованиям;</w:t>
      </w:r>
    </w:p>
    <w:p w:rsidR="001D3395" w:rsidRPr="007C5585" w:rsidRDefault="001D3395" w:rsidP="001D33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отклонения заявок, в том числе информацию о причинах отклонения заявок;</w:t>
      </w:r>
    </w:p>
    <w:p w:rsidR="001D3395" w:rsidRPr="007C5585" w:rsidRDefault="001D3395" w:rsidP="001D33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сроки размещения на официальном сайте </w:t>
      </w:r>
      <w:r w:rsidR="003F368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 информации о результатах рассмотрения заявок, в том числе:</w:t>
      </w:r>
    </w:p>
    <w:p w:rsidR="001D3395" w:rsidRPr="007C5585" w:rsidRDefault="001D3395" w:rsidP="001D33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время и место проведения оценки заявок;</w:t>
      </w:r>
    </w:p>
    <w:p w:rsidR="001D3395" w:rsidRPr="007C5585" w:rsidRDefault="001D3395" w:rsidP="001D33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участниках конкурсного отбора, заявки которых были рассмотрены;</w:t>
      </w:r>
    </w:p>
    <w:p w:rsidR="001D3395" w:rsidRPr="007C5585" w:rsidRDefault="001D3395" w:rsidP="001D33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участниках конкурсного отбора, заявки которых были отклонены, с указанием причин их отклонения;</w:t>
      </w:r>
    </w:p>
    <w:p w:rsidR="001D3395" w:rsidRPr="007C5585" w:rsidRDefault="001D3395" w:rsidP="001D33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участникам конкурсного отбора разъяснений положений информационного сообщения о проведении конкурсного отбора, даты начала и окончания срока такого предоставления;</w:t>
      </w:r>
    </w:p>
    <w:p w:rsidR="001D3395" w:rsidRPr="007C5585" w:rsidRDefault="001D3395" w:rsidP="001D33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размещения результатов конкурсного отбора на официальном сайте </w:t>
      </w:r>
      <w:r w:rsidR="00673D4A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3F368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«Интернет», которая не может быть позднее 10 календарного дня, следующего за днем определения победителя конкурсного отбора;</w:t>
      </w:r>
    </w:p>
    <w:p w:rsidR="001D3395" w:rsidRPr="007C5585" w:rsidRDefault="001D3395" w:rsidP="001D33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получателя, с которым заключается </w:t>
      </w:r>
      <w:r w:rsidR="00F26F27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о предоставлении денежных средств на безвозмездной и безвозвратной основе в </w:t>
      </w:r>
      <w:r w:rsidR="00F26F27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форме гранта, источником финансового </w:t>
      </w:r>
      <w:proofErr w:type="gramStart"/>
      <w:r w:rsidR="00F26F27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proofErr w:type="gramEnd"/>
      <w:r w:rsidR="00F26F27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полностью или частично является субсидия, предоставленная из федерального бюджета (далее – договор)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размер </w:t>
      </w:r>
      <w:r w:rsidR="00F26F27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3395" w:rsidRPr="007C5585" w:rsidRDefault="001D3395" w:rsidP="001D33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в течение которого победители конкурсного отбора должны подписать договор;</w:t>
      </w:r>
    </w:p>
    <w:p w:rsidR="001D3395" w:rsidRPr="007C5585" w:rsidRDefault="001D3395" w:rsidP="001D33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признания победителей конкурсного отбора </w:t>
      </w:r>
      <w:proofErr w:type="gramStart"/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уклонившимися</w:t>
      </w:r>
      <w:proofErr w:type="gramEnd"/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287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заключения договора</w:t>
      </w:r>
      <w:r w:rsidR="00174474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3F87" w:rsidRDefault="00C209D4" w:rsidP="00EB3F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="00EB3F87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составляется по форме установленной конкурсной документацией, с учетом тематической направленности объявленного конкурса                 и обязательных требований к содержанию проектов,</w:t>
      </w:r>
      <w:r w:rsidR="00EB3F87" w:rsidRPr="007C5585">
        <w:rPr>
          <w:sz w:val="28"/>
          <w:szCs w:val="28"/>
        </w:rPr>
        <w:t xml:space="preserve"> </w:t>
      </w:r>
      <w:r w:rsidR="00EB3F87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в конкурсной документации. </w:t>
      </w:r>
    </w:p>
    <w:p w:rsidR="007D080B" w:rsidRPr="00977BEE" w:rsidRDefault="007D080B" w:rsidP="007D08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Segoe UI" w:hAnsi="Segoe UI" w:cs="Segoe UI"/>
          <w:shd w:val="clear" w:color="auto" w:fill="FFFFFF"/>
        </w:rPr>
      </w:pPr>
      <w:r w:rsidRPr="0097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Способ, условия и порядок подачи заявки определяются конкурсной документацией, и размещаются при объявлении конкурса на сайте Фонда. </w:t>
      </w:r>
    </w:p>
    <w:p w:rsidR="007D080B" w:rsidRPr="00977BEE" w:rsidRDefault="007D080B" w:rsidP="007D08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BE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порядок проведения конкурса, в том числе требования к заявке</w:t>
      </w:r>
    </w:p>
    <w:p w:rsidR="007D080B" w:rsidRPr="007D080B" w:rsidRDefault="007D080B" w:rsidP="007D08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конкурсе, определяются настоящим положением и конкурсной документацией.</w:t>
      </w:r>
    </w:p>
    <w:p w:rsidR="00F24523" w:rsidRPr="007C5585" w:rsidRDefault="0007420A" w:rsidP="00E2756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4.5. </w:t>
      </w:r>
      <w:r w:rsidR="00D62E2C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заявке </w:t>
      </w:r>
      <w:r w:rsidR="00D9724C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прилагается </w:t>
      </w:r>
      <w:r w:rsidR="00D9724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заявителя, подтверждающее наличие собственных ресурсов, в том числе финансовых (с указанием источника финансирования), на реализацию проекта</w:t>
      </w:r>
      <w:r w:rsidR="00613D7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724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обязательство</w:t>
      </w:r>
      <w:r w:rsidR="0009113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0F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проект </w:t>
      </w:r>
      <w:r w:rsidR="00013DEF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DC40F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9724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целевое использование </w:t>
      </w:r>
      <w:r w:rsidR="00DC59E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</w:t>
      </w:r>
      <w:proofErr w:type="gramStart"/>
      <w:r w:rsidR="00DC59E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 </w:t>
      </w:r>
      <w:r w:rsidR="004100B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C291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8C291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анта.</w:t>
      </w:r>
    </w:p>
    <w:p w:rsidR="00F24523" w:rsidRPr="007C5585" w:rsidRDefault="00F24523" w:rsidP="00E2756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Утверждение проекта должно предусматривать его включение в одну </w:t>
      </w:r>
      <w:r w:rsidR="00013DEF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программ (комплексов мероприятий, планов, «дорожных карт»), реализуемых на муниципальном уровне</w:t>
      </w:r>
      <w:r w:rsidR="00FB152F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 указанием суммы </w:t>
      </w:r>
      <w:r w:rsidR="004100BD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FB152F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ранта, выделенной Фондом</w:t>
      </w:r>
      <w:r w:rsidR="00FF5E4E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B152F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13DEF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="00FB152F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суммы </w:t>
      </w:r>
      <w:r w:rsidR="00FB152F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собственных и (или) привлеченных (благотворительных, спонсорских) </w:t>
      </w:r>
      <w:r w:rsidR="00AC023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средств, выделяемой</w:t>
      </w:r>
      <w:r w:rsidR="00FB152F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проекта</w:t>
      </w:r>
      <w:r w:rsidR="00AC023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стороны заявителя</w:t>
      </w:r>
      <w:r w:rsidR="008A59C4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68379C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58E8" w:rsidRPr="007C5585">
        <w:rPr>
          <w:rFonts w:ascii="Times New Roman" w:hAnsi="Times New Roman" w:cs="Times New Roman"/>
          <w:sz w:val="28"/>
          <w:szCs w:val="28"/>
        </w:rPr>
        <w:t xml:space="preserve">Объем собственных средств и (или) </w:t>
      </w:r>
      <w:r w:rsidR="007B1FE8" w:rsidRPr="007C5585">
        <w:rPr>
          <w:rFonts w:ascii="Times New Roman" w:hAnsi="Times New Roman" w:cs="Times New Roman"/>
          <w:sz w:val="28"/>
          <w:szCs w:val="28"/>
        </w:rPr>
        <w:t xml:space="preserve">средств из </w:t>
      </w:r>
      <w:r w:rsidR="00B358E8" w:rsidRPr="007C5585">
        <w:rPr>
          <w:rFonts w:ascii="Times New Roman" w:hAnsi="Times New Roman" w:cs="Times New Roman"/>
          <w:sz w:val="28"/>
          <w:szCs w:val="28"/>
        </w:rPr>
        <w:t>иных источников (привлеченные средства) должен соответствовать</w:t>
      </w:r>
      <w:r w:rsidR="007B1FE8" w:rsidRPr="007C5585">
        <w:rPr>
          <w:rFonts w:ascii="Times New Roman" w:hAnsi="Times New Roman" w:cs="Times New Roman"/>
          <w:sz w:val="28"/>
          <w:szCs w:val="28"/>
        </w:rPr>
        <w:t xml:space="preserve"> объему этих средств,</w:t>
      </w:r>
      <w:r w:rsidR="00B358E8" w:rsidRPr="007C5585">
        <w:rPr>
          <w:rFonts w:ascii="Times New Roman" w:hAnsi="Times New Roman" w:cs="Times New Roman"/>
          <w:sz w:val="28"/>
          <w:szCs w:val="28"/>
        </w:rPr>
        <w:t xml:space="preserve"> отраженн</w:t>
      </w:r>
      <w:r w:rsidR="007B1FE8" w:rsidRPr="007C5585">
        <w:rPr>
          <w:rFonts w:ascii="Times New Roman" w:hAnsi="Times New Roman" w:cs="Times New Roman"/>
          <w:sz w:val="28"/>
          <w:szCs w:val="28"/>
        </w:rPr>
        <w:t>ому</w:t>
      </w:r>
      <w:r w:rsidR="00B358E8" w:rsidRPr="007C5585">
        <w:rPr>
          <w:rFonts w:ascii="Times New Roman" w:hAnsi="Times New Roman" w:cs="Times New Roman"/>
          <w:sz w:val="28"/>
          <w:szCs w:val="28"/>
        </w:rPr>
        <w:t xml:space="preserve"> заявителем в</w:t>
      </w:r>
      <w:r w:rsidR="007B1FE8" w:rsidRPr="007C5585">
        <w:rPr>
          <w:rFonts w:ascii="Times New Roman" w:hAnsi="Times New Roman" w:cs="Times New Roman"/>
          <w:sz w:val="28"/>
          <w:szCs w:val="28"/>
        </w:rPr>
        <w:t xml:space="preserve"> </w:t>
      </w:r>
      <w:r w:rsidR="00DA0511" w:rsidRPr="007C5585">
        <w:rPr>
          <w:rFonts w:ascii="Times New Roman" w:hAnsi="Times New Roman" w:cs="Times New Roman"/>
          <w:sz w:val="28"/>
          <w:szCs w:val="28"/>
        </w:rPr>
        <w:t>разделе 6</w:t>
      </w:r>
      <w:r w:rsidR="00B358E8" w:rsidRPr="007C5585">
        <w:rPr>
          <w:rFonts w:ascii="Times New Roman" w:hAnsi="Times New Roman" w:cs="Times New Roman"/>
          <w:sz w:val="28"/>
          <w:szCs w:val="28"/>
        </w:rPr>
        <w:t xml:space="preserve"> заявки «Финансовое обеспечение реализации проекта</w:t>
      </w:r>
      <w:r w:rsidR="00DA0511" w:rsidRPr="007C5585">
        <w:rPr>
          <w:rFonts w:ascii="Times New Roman" w:hAnsi="Times New Roman" w:cs="Times New Roman"/>
          <w:sz w:val="28"/>
          <w:szCs w:val="28"/>
        </w:rPr>
        <w:t xml:space="preserve"> (Бюджет проекта)</w:t>
      </w:r>
      <w:r w:rsidR="00B358E8" w:rsidRPr="007C5585">
        <w:rPr>
          <w:rFonts w:ascii="Times New Roman" w:hAnsi="Times New Roman" w:cs="Times New Roman"/>
          <w:sz w:val="28"/>
          <w:szCs w:val="28"/>
        </w:rPr>
        <w:t>»</w:t>
      </w:r>
      <w:r w:rsidR="007B1FE8" w:rsidRPr="007C5585">
        <w:rPr>
          <w:rFonts w:ascii="Times New Roman" w:hAnsi="Times New Roman" w:cs="Times New Roman"/>
          <w:sz w:val="28"/>
          <w:szCs w:val="28"/>
        </w:rPr>
        <w:t>.</w:t>
      </w:r>
    </w:p>
    <w:p w:rsidR="00CB6F91" w:rsidRPr="007C5585" w:rsidRDefault="00CB6F91" w:rsidP="00E2756D">
      <w:pPr>
        <w:widowControl w:val="0"/>
        <w:shd w:val="clear" w:color="auto" w:fill="FFFFFF" w:themeFill="background1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 составляется на официальном бланке заявителя,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высшим должностным лицом муниципального образования или на основании </w:t>
      </w:r>
      <w:r w:rsidR="00013DEF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решения – лицом, возглавляющим местную администрацию, содержит </w:t>
      </w:r>
      <w:r w:rsidR="00013DEF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реквизиты, подтверждающ</w:t>
      </w:r>
      <w:r w:rsidR="008A59C4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е его регистрацию.</w:t>
      </w:r>
    </w:p>
    <w:p w:rsidR="00F24523" w:rsidRPr="007C5585" w:rsidRDefault="00F24523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Прием заявок осуществляется в течение срока, </w:t>
      </w:r>
      <w:r w:rsidR="00DA0511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Фондом.</w:t>
      </w:r>
    </w:p>
    <w:p w:rsidR="0000202D" w:rsidRPr="007C5585" w:rsidRDefault="002E24EF" w:rsidP="00E2756D">
      <w:pPr>
        <w:widowControl w:val="0"/>
        <w:shd w:val="clear" w:color="auto" w:fill="FFFFFF"/>
        <w:tabs>
          <w:tab w:val="left" w:pos="12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5065C9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087FFD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0202D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Заявки, направленные после окончания установленного срока их приема,</w:t>
      </w:r>
      <w:r w:rsidR="00A6355B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0202D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рассмотрению не принимаются.</w:t>
      </w:r>
    </w:p>
    <w:p w:rsidR="00D9724C" w:rsidRPr="007C5585" w:rsidRDefault="002E24EF" w:rsidP="00E2756D">
      <w:pPr>
        <w:widowControl w:val="0"/>
        <w:shd w:val="clear" w:color="auto" w:fill="FFFFFF"/>
        <w:tabs>
          <w:tab w:val="left" w:pos="12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</w:t>
      </w:r>
      <w:r w:rsidR="005065C9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087FFD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0202D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окончания срок</w:t>
      </w:r>
      <w:r w:rsidR="00225211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0202D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приема заявок внесение изменений в заявки </w:t>
      </w:r>
      <w:r w:rsidR="00013DEF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7D08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допускается,</w:t>
      </w:r>
      <w:r w:rsidR="00D9724C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исключением информации и документов, которые </w:t>
      </w:r>
      <w:r w:rsidR="00FA4159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были </w:t>
      </w:r>
      <w:r w:rsidR="00836F4C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дополнительно </w:t>
      </w:r>
      <w:r w:rsidR="008715FD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запрошены у заявителя Фондом (к</w:t>
      </w:r>
      <w:r w:rsidR="00D9724C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онкурсной комиссией). </w:t>
      </w:r>
    </w:p>
    <w:p w:rsidR="0000202D" w:rsidRPr="007C5585" w:rsidRDefault="002E24EF" w:rsidP="00E2756D">
      <w:pPr>
        <w:widowControl w:val="0"/>
        <w:shd w:val="clear" w:color="auto" w:fill="FFFFFF"/>
        <w:tabs>
          <w:tab w:val="left" w:pos="12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</w:t>
      </w:r>
      <w:r w:rsidR="005065C9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087FFD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0202D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Заявитель вправе отозвать заявку на любом этапе проведения </w:t>
      </w:r>
      <w:r w:rsidR="00B73A28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00202D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онкурса.</w:t>
      </w:r>
    </w:p>
    <w:p w:rsidR="00FE7C88" w:rsidRPr="007C5585" w:rsidRDefault="00FE7C88" w:rsidP="00E2756D">
      <w:pPr>
        <w:widowControl w:val="0"/>
        <w:shd w:val="clear" w:color="auto" w:fill="FFFFFF"/>
        <w:tabs>
          <w:tab w:val="left" w:pos="12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4.12. Фонд не обязан направлять заявителям уведомления о результатах рассмотрения поданных ими заявок и давать объяснения о причинах, по которым заявки не были поддержаны, в том числе сообщать сведения об оценках </w:t>
      </w:r>
      <w:r w:rsidR="00F95998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  <w:r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 выводах экспертов. </w:t>
      </w:r>
      <w:r w:rsidR="00551FE0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Заявки, документы и м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атериалы, представленные </w:t>
      </w:r>
      <w:r w:rsidR="00F9599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конкурс, не возвращаются и не рецензируются.</w:t>
      </w:r>
    </w:p>
    <w:p w:rsidR="0000202D" w:rsidRPr="007C5585" w:rsidRDefault="002E24EF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5065C9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87FF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202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Расходы, связанные с подготовкой, направлением заявки и участием </w:t>
      </w:r>
      <w:r w:rsidR="00F9599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00202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73A2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0202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онкурсе, несет </w:t>
      </w:r>
      <w:r w:rsidR="00B73A2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0202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аявитель. </w:t>
      </w:r>
    </w:p>
    <w:p w:rsidR="0000202D" w:rsidRPr="007C5585" w:rsidRDefault="002E24EF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5065C9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87FF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B24D0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окончания приема </w:t>
      </w:r>
      <w:r w:rsidR="0000202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заявок Фонд может оказывать </w:t>
      </w:r>
      <w:r w:rsidR="00B73A2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0202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аявителям консультационную помощь.</w:t>
      </w:r>
    </w:p>
    <w:p w:rsidR="0000202D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7C5585" w:rsidRDefault="0000202D" w:rsidP="00E2756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Подведение итогов </w:t>
      </w:r>
      <w:r w:rsidR="00B73A2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</w:p>
    <w:p w:rsidR="0000202D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13E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proofErr w:type="gramStart"/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проектов из числа представленных </w:t>
      </w:r>
      <w:r w:rsidR="00944B39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715F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аявителями проводится 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комиссией по отбору </w:t>
      </w:r>
      <w:r w:rsidR="00B73A2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инновационных социальных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(далее – </w:t>
      </w:r>
      <w:r w:rsidR="00B73A2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онкурсная комиссия), действующей на основании Положения о </w:t>
      </w:r>
      <w:r w:rsidR="007F4AE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комиссии </w:t>
      </w:r>
      <w:r w:rsidR="00EF69B6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поддержки детей, находящихся в трудной жизненной ситуации, по отбору инновационных социальных программ, комплексов мер, проектов</w:t>
      </w:r>
      <w:r w:rsidR="00FE7C8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99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FE7C8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</w:t>
      </w:r>
      <w:r w:rsidR="00EF69B6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детей и семей с детьми, находящихся в трудной жизненной ситуации</w:t>
      </w:r>
      <w:r w:rsidR="0077613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приказом Фонда.</w:t>
      </w:r>
      <w:proofErr w:type="gramEnd"/>
    </w:p>
    <w:p w:rsidR="00D40908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Отбор прое</w:t>
      </w:r>
      <w:r w:rsidR="00D4090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ктов осуществляется </w:t>
      </w:r>
      <w:r w:rsidR="006A02B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комиссией </w:t>
      </w:r>
      <w:r w:rsidR="00D4090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два этапа</w:t>
      </w:r>
      <w:r w:rsidR="006A02B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99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4090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требований Положения, </w:t>
      </w:r>
      <w:r w:rsidR="00CB6F91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документации</w:t>
      </w:r>
      <w:r w:rsidR="006A02B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90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критериев оценки по форме оценки заявки, </w:t>
      </w:r>
      <w:r w:rsidR="00FE7C8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r w:rsidR="003721D1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Фондом.</w:t>
      </w:r>
    </w:p>
    <w:p w:rsidR="0000202D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На первом этапе </w:t>
      </w:r>
      <w:r w:rsidRPr="00185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1858D9" w:rsidRPr="001858D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85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5C9" w:rsidRPr="00185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Pr="001858D9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прекращения приема заявок на </w:t>
      </w:r>
      <w:r w:rsidR="00B73A2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проводится предварительный отбор поступивших заявок.</w:t>
      </w:r>
    </w:p>
    <w:p w:rsidR="00FE7C88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рассматриваются на предмет </w:t>
      </w:r>
      <w:r w:rsidR="0068379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заявителя требованиям, предусмотренным пунктом 3.4</w:t>
      </w:r>
      <w:r w:rsidR="00EE05CA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379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</w:t>
      </w:r>
      <w:r w:rsidR="00DA0511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ения, выполнения условий пункта</w:t>
      </w:r>
      <w:r w:rsidR="0068379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C04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="00EE05CA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5C04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11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6F91" w:rsidRPr="007C5585" w:rsidRDefault="00CB6F91" w:rsidP="00E2756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конкурсной комиссии о допуске заявок ко второму этапу конкурса оформляется протоколом.</w:t>
      </w:r>
    </w:p>
    <w:p w:rsidR="0000202D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На втором этапе </w:t>
      </w:r>
      <w:r w:rsidR="00B73A2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онкурсная комиссия:</w:t>
      </w:r>
    </w:p>
    <w:p w:rsidR="0000202D" w:rsidRPr="007C5585" w:rsidRDefault="0000202D" w:rsidP="00E2756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оценку и сопоставление заявок путем определения соответствия целевой направленности, экономической обоснованности и ожидаемых результатов представленных проектов</w:t>
      </w:r>
      <w:r w:rsidR="00FF5E4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C8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условиям </w:t>
      </w:r>
      <w:r w:rsidR="00B73A2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онкурса; </w:t>
      </w:r>
    </w:p>
    <w:p w:rsidR="008D3406" w:rsidRPr="007C5585" w:rsidRDefault="008D3406" w:rsidP="00E2756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пороговые значения проходных баллов для отбора проекто</w:t>
      </w:r>
      <w:r w:rsidR="008715F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рекомендуемых для последующей </w:t>
      </w:r>
      <w:proofErr w:type="spellStart"/>
      <w:r w:rsidR="008715F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грантовой</w:t>
      </w:r>
      <w:proofErr w:type="spellEnd"/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5F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 w:rsidR="00D00AE2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Фондом;</w:t>
      </w:r>
    </w:p>
    <w:p w:rsidR="0000202D" w:rsidRPr="007C5585" w:rsidRDefault="0000202D" w:rsidP="00E2756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протокол оценки и сопоставления заявок в срок, </w:t>
      </w:r>
      <w:r w:rsidR="00013DEF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превышающий 35 </w:t>
      </w:r>
      <w:r w:rsidR="00565B35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со дня принятия </w:t>
      </w:r>
      <w:r w:rsidR="00B73A2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комиссией решения о допуске заявок к участию во втором этапе </w:t>
      </w:r>
      <w:r w:rsidR="00B73A2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6F91" w:rsidRPr="007C5585" w:rsidRDefault="0000202D" w:rsidP="00E2756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протоколом перечень проектов, отобранных по итогам </w:t>
      </w:r>
      <w:r w:rsidR="00D17409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8715F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5F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рекомендации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объемам их финансирования</w:t>
      </w:r>
      <w:r w:rsidR="008715F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Фондом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02D" w:rsidRPr="007C5585" w:rsidRDefault="0000202D" w:rsidP="00E2756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Протоколы </w:t>
      </w:r>
      <w:r w:rsidR="00D17409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комиссии подписываются председателем, секретарем и членами </w:t>
      </w:r>
      <w:r w:rsidR="00D17409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комиссии.</w:t>
      </w:r>
    </w:p>
    <w:p w:rsidR="00280B4A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Конкурсная комиссия имеет право запрашивать у </w:t>
      </w:r>
      <w:r w:rsidR="00D17409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 и получать от них необходимую информацию</w:t>
      </w:r>
      <w:r w:rsidR="001D209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привлекать для участия в своей деятельности независимых экспертов</w:t>
      </w:r>
      <w:r w:rsidR="006A02B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02D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Члены </w:t>
      </w:r>
      <w:r w:rsidR="00D17409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комиссии и </w:t>
      </w:r>
      <w:r w:rsidR="00855817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566CF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влеченные к ее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</w:t>
      </w:r>
      <w:r w:rsidR="00041EF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</w:t>
      </w:r>
      <w:r w:rsidR="00F9599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вступают в отношения с </w:t>
      </w:r>
      <w:r w:rsidR="00D17409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аявителями,</w:t>
      </w:r>
      <w:r w:rsidR="00BB3BA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дают справок, консультаций </w:t>
      </w:r>
      <w:r w:rsidR="00F9599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информации о ходе и итогах </w:t>
      </w:r>
      <w:r w:rsidR="00D17409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566CF8" w:rsidRPr="007C5585" w:rsidRDefault="00566CF8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5.8. Решение о перечне проектов, отобранных по итогам конкурса</w:t>
      </w:r>
      <w:r w:rsidR="00B80EF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80EF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финансирования </w:t>
      </w:r>
      <w:r w:rsidR="00B80EF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Фондом (объемы </w:t>
      </w:r>
      <w:r w:rsidR="004100B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80EF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рантов)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правле</w:t>
      </w:r>
      <w:r w:rsidR="00B80EF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Фонда </w:t>
      </w:r>
      <w:r w:rsidR="00F9599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80EF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 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комиссии.</w:t>
      </w:r>
    </w:p>
    <w:p w:rsidR="00B80EFE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66CF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0EF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итогах конкурса и перечень проектов, реализация которых будет осуществляться с использованием </w:t>
      </w:r>
      <w:r w:rsidR="00F9599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 Фондом Г</w:t>
      </w:r>
      <w:r w:rsidR="00B80EF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рантов, размещаются на сайте Фонда.</w:t>
      </w:r>
    </w:p>
    <w:p w:rsidR="00FF5E4E" w:rsidRPr="007C5585" w:rsidRDefault="00FF5E4E" w:rsidP="00E2756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7C5585" w:rsidRDefault="0000202D" w:rsidP="00E2756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VI. Финансирование проектов по итогам </w:t>
      </w:r>
      <w:r w:rsidR="00D17409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</w:p>
    <w:p w:rsidR="0000202D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02D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66CF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Финансирование проектов </w:t>
      </w:r>
      <w:r w:rsidR="00FF5E4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</w:t>
      </w:r>
      <w:r w:rsidR="00FF5E4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целевой характер и осуществляется Фондом в </w:t>
      </w:r>
      <w:r w:rsidR="00C9471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Г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ранта на условиях </w:t>
      </w:r>
      <w:proofErr w:type="spellStart"/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стороны </w:t>
      </w:r>
      <w:r w:rsidR="00D17409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аявителей.</w:t>
      </w:r>
      <w:r w:rsidRPr="007C55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0202D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 w:rsidR="00C9471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80EF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ранта, выделяемого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отдельного проекта, определяется Фондом.</w:t>
      </w:r>
    </w:p>
    <w:p w:rsidR="0000202D" w:rsidRPr="007C5585" w:rsidRDefault="00B80EFE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="0000202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осуществляется Фондом в течение периода </w:t>
      </w:r>
      <w:r w:rsidR="00013DEF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00202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реализации, но не более 24 месяцев.</w:t>
      </w:r>
    </w:p>
    <w:p w:rsidR="0013331C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Фондом могут устанавливаться требования</w:t>
      </w:r>
      <w:r w:rsidR="0013331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331C" w:rsidRPr="007C5585" w:rsidRDefault="0013331C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объему собственных и привлеченных (благотворительных</w:t>
      </w:r>
      <w:r w:rsidR="00420447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спонсорских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) средств, направляемых заявителями на реализацию проектов;</w:t>
      </w:r>
    </w:p>
    <w:p w:rsidR="00034B01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ограничению расходов по отдельным видам расходов</w:t>
      </w:r>
      <w:r w:rsidR="008756D1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202D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66CF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сокращения бюджета Фонда по независящим от него обстоятельствам </w:t>
      </w:r>
      <w:r w:rsidR="00B80EF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</w:t>
      </w:r>
      <w:r w:rsidR="00C9471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80EF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ранта, предоставляемого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проекта, может быть уменьшен</w:t>
      </w:r>
      <w:r w:rsidR="00B80EF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Фондом в одностороннем порядке.</w:t>
      </w:r>
    </w:p>
    <w:p w:rsidR="0000202D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66CF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счет </w:t>
      </w:r>
      <w:r w:rsidR="00C9471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80EF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ранта, предоставляемого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проекта, </w:t>
      </w:r>
      <w:r w:rsidR="00C9471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финансируются следующие виды расходов:</w:t>
      </w:r>
    </w:p>
    <w:p w:rsidR="00ED19A1" w:rsidRPr="007C5585" w:rsidRDefault="00ED19A1" w:rsidP="00E2756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управление проектом, в том числе: затраты на координацию выполнения мероприятий проекта, административно-управленческие расходы, включающие оплату труда штатных сотрудников, сопровождающих выполнение мероприятий проекта, канцелярские и почтовые расходы, оплату услуг телефонной связи, в том числе сотовой,</w:t>
      </w:r>
      <w:r w:rsidRPr="007C5585">
        <w:rPr>
          <w:sz w:val="28"/>
          <w:szCs w:val="28"/>
        </w:rPr>
        <w:t xml:space="preserve">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уплате банковской комиссии, налоговых выплат, штрафных санкций, пени по налогам, сборам и страховым отчислениям;</w:t>
      </w:r>
      <w:r w:rsidRPr="007C5585">
        <w:rPr>
          <w:sz w:val="28"/>
          <w:szCs w:val="28"/>
        </w:rPr>
        <w:t xml:space="preserve"> </w:t>
      </w:r>
      <w:proofErr w:type="gramEnd"/>
    </w:p>
    <w:p w:rsidR="00ED19A1" w:rsidRPr="007C5585" w:rsidRDefault="00ED19A1" w:rsidP="00E2756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аренду служебных помещений, служебного автотранспорта;</w:t>
      </w:r>
    </w:p>
    <w:p w:rsidR="00ED19A1" w:rsidRPr="007C5585" w:rsidRDefault="00ED19A1" w:rsidP="00E2756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произведенные до начала реализации проекта;</w:t>
      </w:r>
    </w:p>
    <w:p w:rsidR="00ED19A1" w:rsidRPr="007C5585" w:rsidRDefault="00ED19A1" w:rsidP="00E2756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ремонтно-строительных, реставрационных, научно-исследовательских, опытно-конструкторских и технологических работ; коммунальных и банковских услуг;</w:t>
      </w:r>
    </w:p>
    <w:p w:rsidR="00ED19A1" w:rsidRPr="007C5585" w:rsidRDefault="00ED19A1" w:rsidP="00E2756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приобретение, оплату страхования, ремонта и технического обслуживания автотранспорта, горюче-смазочных материалов;</w:t>
      </w:r>
    </w:p>
    <w:p w:rsidR="00ED19A1" w:rsidRPr="007C5585" w:rsidRDefault="00ED19A1" w:rsidP="00E2756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приобретение или аренду земельных участков; </w:t>
      </w:r>
    </w:p>
    <w:p w:rsidR="00ED19A1" w:rsidRPr="007C5585" w:rsidRDefault="00ED19A1" w:rsidP="00E2756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приобретение зданий, сооружений, жилых и нежилых помещений;</w:t>
      </w:r>
    </w:p>
    <w:p w:rsidR="00ED19A1" w:rsidRPr="007C5585" w:rsidRDefault="00ED19A1" w:rsidP="00E2756D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расходы по оплате проезда на всех видах общественного транспорта </w:t>
      </w:r>
      <w:r w:rsidR="00013DEF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одного населенного пункта, проезда на такси, по обеспечению проездными билетами на все виды общественного транспорта в служебных целях;</w:t>
      </w:r>
    </w:p>
    <w:p w:rsidR="00ED19A1" w:rsidRPr="007C5585" w:rsidRDefault="00ED19A1" w:rsidP="00E2756D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транспортировке (доставке) товарно-материальных ценностей </w:t>
      </w:r>
      <w:r w:rsidR="00013DEF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основных средств;</w:t>
      </w:r>
    </w:p>
    <w:p w:rsidR="00ED19A1" w:rsidRPr="007C5585" w:rsidRDefault="00ED19A1" w:rsidP="00E2756D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монтаж и установку основных средств;</w:t>
      </w:r>
    </w:p>
    <w:p w:rsidR="00ED19A1" w:rsidRPr="007C5585" w:rsidRDefault="00ED19A1" w:rsidP="00E2756D">
      <w:pPr>
        <w:widowControl w:val="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охрану помещений при проведении мероприятий проекта;</w:t>
      </w:r>
    </w:p>
    <w:p w:rsidR="00ED19A1" w:rsidRPr="007C5585" w:rsidRDefault="00ED19A1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мероприятий, не предусмотренных перечнем мероприятий проекта;</w:t>
      </w:r>
    </w:p>
    <w:p w:rsidR="00ED19A1" w:rsidRPr="007C5585" w:rsidRDefault="00ED19A1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труда работников по трудовым договорам, стимулирующие и компенсационные выплаты;</w:t>
      </w:r>
    </w:p>
    <w:p w:rsidR="00ED19A1" w:rsidRPr="007C5585" w:rsidRDefault="00ED19A1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материальной помощи в натуральной или денежной форме.</w:t>
      </w:r>
    </w:p>
    <w:p w:rsidR="00EF1C10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D00AE2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471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F1C10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D00AE2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ыделяемы</w:t>
      </w:r>
      <w:r w:rsidR="00C9471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00AE2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проекта, </w:t>
      </w:r>
      <w:r w:rsidR="00EF1C10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</w:t>
      </w:r>
      <w:r w:rsidR="00C9471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F1C10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собой целевые денежные средства, направляемые на оказание поддержки семьям с детьми </w:t>
      </w:r>
      <w:r w:rsidR="00C9471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EF1C10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детям, находящимся в трудной жизненной ситуации (социально незащищенным категориям граждан), которые не облагаются налогом</w:t>
      </w:r>
      <w:r w:rsidR="00C9471C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C10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добавленную стоимость и налогом на прибыль в соответствии со статьями 146 и 251 Налогового кодекса Российской Федерации.</w:t>
      </w:r>
    </w:p>
    <w:p w:rsidR="00225211" w:rsidRPr="007C5585" w:rsidRDefault="00225211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00202D" w:rsidRPr="007C5585" w:rsidRDefault="0000202D" w:rsidP="00E2756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Деятельность, осуществляемая по итогам </w:t>
      </w:r>
      <w:r w:rsidR="00855817"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</w:t>
      </w:r>
    </w:p>
    <w:p w:rsidR="0000202D" w:rsidRPr="007C5585" w:rsidRDefault="0000202D" w:rsidP="00E2756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40B8" w:rsidRPr="007C5585" w:rsidRDefault="0000202D" w:rsidP="004840B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="004840B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получателей, а также размеры </w:t>
      </w:r>
      <w:r w:rsidR="00DF4FA9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Гранта </w:t>
      </w:r>
      <w:r w:rsidR="004840B8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утверждаются правлением Фонда с учетом решения конкурсной комиссии и размещаются на сайте Фонда в сети «Интернет» в течение 10 календарных дней со дня проведения второго этапа конкурсного отбора.</w:t>
      </w:r>
    </w:p>
    <w:p w:rsidR="00174474" w:rsidRPr="007C5585" w:rsidRDefault="004840B8" w:rsidP="001744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="00280B4A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конкурса заявителям, </w:t>
      </w:r>
      <w:r w:rsidR="00EF1C10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</w:t>
      </w:r>
      <w:r w:rsidR="00625812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</w:t>
      </w:r>
      <w:r w:rsidR="00EF1C10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 будут предоставлены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Фондом Г</w:t>
      </w:r>
      <w:r w:rsidR="00EF1C10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ранты</w:t>
      </w:r>
      <w:r w:rsidR="00D00AE2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0B4A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календарных дней со дня принятия правлением Фонда решения, указанного в пункте 5.8</w:t>
      </w:r>
      <w:r w:rsidR="007D0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0B4A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</w:t>
      </w:r>
      <w:r w:rsidR="00280B4A" w:rsidRPr="007C55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80B4A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информационное письмо </w:t>
      </w:r>
      <w:r w:rsidR="00E72629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заключения договора.</w:t>
      </w:r>
    </w:p>
    <w:p w:rsidR="00034B01" w:rsidRPr="007C5585" w:rsidRDefault="00EC1091" w:rsidP="0017447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7.3</w:t>
      </w:r>
      <w:r w:rsidR="00034B01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Перечисление </w:t>
      </w:r>
      <w:r w:rsidR="00EF603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34B01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ранта на реализацию проекта осуществляется </w:t>
      </w:r>
      <w:r w:rsidR="00174474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34B01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договора и по мере поступления денежных сре</w:t>
      </w:r>
      <w:proofErr w:type="gramStart"/>
      <w:r w:rsidR="00034B01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б</w:t>
      </w:r>
      <w:proofErr w:type="gramEnd"/>
      <w:r w:rsidR="00034B01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 Фонда.</w:t>
      </w:r>
    </w:p>
    <w:p w:rsidR="00EF603D" w:rsidRPr="007C5585" w:rsidRDefault="00373A5D" w:rsidP="00EF603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EC1091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603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Получатели гранта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B01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установленными договором сроками представляют Фонду </w:t>
      </w:r>
      <w:r w:rsidR="00EF603D" w:rsidRPr="007C5585">
        <w:rPr>
          <w:rFonts w:ascii="Times New Roman" w:hAnsi="Times New Roman" w:cs="Times New Roman"/>
          <w:sz w:val="28"/>
          <w:szCs w:val="28"/>
        </w:rPr>
        <w:t>отчетность</w:t>
      </w:r>
      <w:r w:rsidR="00EF603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установленным Фондом формам (входят в состав приложений к договору).</w:t>
      </w:r>
    </w:p>
    <w:p w:rsidR="0000202D" w:rsidRPr="007C5585" w:rsidRDefault="0000202D" w:rsidP="00EF603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EC1091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Фонд </w:t>
      </w:r>
      <w:r w:rsidR="00A36FB4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мере необходимости информационную </w:t>
      </w:r>
      <w:r w:rsidR="00EF603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консультационную поддержку принятых к реализации проектов, а также создает и ведет</w:t>
      </w:r>
      <w:r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реестр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7C5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получивших поддержку Фонда.</w:t>
      </w:r>
    </w:p>
    <w:p w:rsidR="0000202D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EC1091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Фонд проводит мониторинг проектов, финансируемых за счет </w:t>
      </w:r>
      <w:r w:rsidR="00EF603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7613E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ранта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603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путем рассмотрения поступившей отчетной документации,</w:t>
      </w:r>
      <w:r w:rsidR="00833A3B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организаций и отдельных мероприятий, и при необходимости имеет право приостановить финансирование проекта за счет </w:t>
      </w:r>
      <w:r w:rsidR="00EF603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25812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ранта</w:t>
      </w:r>
      <w:r w:rsidR="00EF603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устранения обстоятельств, препятствующих его реализации.</w:t>
      </w:r>
    </w:p>
    <w:p w:rsidR="0000202D" w:rsidRPr="007C5585" w:rsidRDefault="0000202D" w:rsidP="00E275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EC1091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публикации, ином распространении результатов, полученных </w:t>
      </w:r>
      <w:r w:rsidR="00EF603D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ходе реализации проекта, упоминание о </w:t>
      </w:r>
      <w:r w:rsidR="0072565A"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Фонде </w:t>
      </w:r>
      <w:r w:rsidRPr="007C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обязательным. </w:t>
      </w:r>
    </w:p>
    <w:sectPr w:rsidR="0000202D" w:rsidRPr="007C5585" w:rsidSect="00B22077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634" w:rsidRDefault="00046634">
      <w:pPr>
        <w:spacing w:after="0" w:line="240" w:lineRule="auto"/>
      </w:pPr>
      <w:r>
        <w:separator/>
      </w:r>
    </w:p>
  </w:endnote>
  <w:endnote w:type="continuationSeparator" w:id="0">
    <w:p w:rsidR="00046634" w:rsidRDefault="0004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C9" w:rsidRDefault="00B11583" w:rsidP="00F91D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4EC9" w:rsidRDefault="00FB427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511" w:rsidRDefault="00DA0511">
    <w:pPr>
      <w:pStyle w:val="a5"/>
      <w:jc w:val="center"/>
    </w:pPr>
  </w:p>
  <w:p w:rsidR="00DA0511" w:rsidRDefault="00DA051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F33" w:rsidRDefault="00D40F33">
    <w:pPr>
      <w:pStyle w:val="a5"/>
      <w:jc w:val="right"/>
    </w:pPr>
  </w:p>
  <w:p w:rsidR="00D40F33" w:rsidRDefault="00D40F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634" w:rsidRDefault="00046634">
      <w:pPr>
        <w:spacing w:after="0" w:line="240" w:lineRule="auto"/>
      </w:pPr>
      <w:r>
        <w:separator/>
      </w:r>
    </w:p>
  </w:footnote>
  <w:footnote w:type="continuationSeparator" w:id="0">
    <w:p w:rsidR="00046634" w:rsidRDefault="0004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C9" w:rsidRDefault="00B11583" w:rsidP="00F91DD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4EC9" w:rsidRDefault="00FB427E" w:rsidP="00F91DD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4858086"/>
      <w:docPartObj>
        <w:docPartGallery w:val="Page Numbers (Top of Page)"/>
        <w:docPartUnique/>
      </w:docPartObj>
    </w:sdtPr>
    <w:sdtEndPr/>
    <w:sdtContent>
      <w:p w:rsidR="00DD18B9" w:rsidRDefault="00DD18B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27E">
          <w:rPr>
            <w:noProof/>
          </w:rPr>
          <w:t>10</w:t>
        </w:r>
        <w:r>
          <w:fldChar w:fldCharType="end"/>
        </w:r>
      </w:p>
    </w:sdtContent>
  </w:sdt>
  <w:p w:rsidR="006B4EC9" w:rsidRPr="00E75A02" w:rsidRDefault="00FB427E" w:rsidP="00F91DD8">
    <w:pPr>
      <w:pStyle w:val="a5"/>
      <w:ind w:right="360"/>
      <w:rPr>
        <w:rFonts w:ascii="Palatino Linotype" w:hAnsi="Palatino Linotype"/>
        <w:b/>
        <w:spacing w:val="4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2D"/>
    <w:rsid w:val="000015C7"/>
    <w:rsid w:val="00001BAB"/>
    <w:rsid w:val="0000202D"/>
    <w:rsid w:val="00007076"/>
    <w:rsid w:val="00013D0E"/>
    <w:rsid w:val="00013DEF"/>
    <w:rsid w:val="00015C2A"/>
    <w:rsid w:val="00017BDE"/>
    <w:rsid w:val="00025EA8"/>
    <w:rsid w:val="000310DF"/>
    <w:rsid w:val="00034B01"/>
    <w:rsid w:val="0004137E"/>
    <w:rsid w:val="00041EF8"/>
    <w:rsid w:val="00046634"/>
    <w:rsid w:val="00046CF6"/>
    <w:rsid w:val="0005116A"/>
    <w:rsid w:val="00072AE6"/>
    <w:rsid w:val="0007420A"/>
    <w:rsid w:val="00087FFD"/>
    <w:rsid w:val="0009113E"/>
    <w:rsid w:val="000924EA"/>
    <w:rsid w:val="000A1B3B"/>
    <w:rsid w:val="000A6CCF"/>
    <w:rsid w:val="000B6CDE"/>
    <w:rsid w:val="000C7C8B"/>
    <w:rsid w:val="000C7F78"/>
    <w:rsid w:val="000F247E"/>
    <w:rsid w:val="000F6BDB"/>
    <w:rsid w:val="0010378D"/>
    <w:rsid w:val="00106E80"/>
    <w:rsid w:val="001079B2"/>
    <w:rsid w:val="00123EF2"/>
    <w:rsid w:val="00124897"/>
    <w:rsid w:val="00126250"/>
    <w:rsid w:val="001264FB"/>
    <w:rsid w:val="00127B42"/>
    <w:rsid w:val="0013331C"/>
    <w:rsid w:val="00140FA7"/>
    <w:rsid w:val="00152B10"/>
    <w:rsid w:val="0016170C"/>
    <w:rsid w:val="00171CC2"/>
    <w:rsid w:val="001733B2"/>
    <w:rsid w:val="00174474"/>
    <w:rsid w:val="00182B94"/>
    <w:rsid w:val="001858D9"/>
    <w:rsid w:val="00186FD0"/>
    <w:rsid w:val="001A5F7B"/>
    <w:rsid w:val="001C3154"/>
    <w:rsid w:val="001D209B"/>
    <w:rsid w:val="001D3395"/>
    <w:rsid w:val="001D593B"/>
    <w:rsid w:val="001F193F"/>
    <w:rsid w:val="001F39DE"/>
    <w:rsid w:val="002078BA"/>
    <w:rsid w:val="00212232"/>
    <w:rsid w:val="00221B05"/>
    <w:rsid w:val="00225211"/>
    <w:rsid w:val="00227886"/>
    <w:rsid w:val="00227F79"/>
    <w:rsid w:val="002374D8"/>
    <w:rsid w:val="0024504D"/>
    <w:rsid w:val="00250375"/>
    <w:rsid w:val="0026606A"/>
    <w:rsid w:val="002665BC"/>
    <w:rsid w:val="00280B4A"/>
    <w:rsid w:val="0029039A"/>
    <w:rsid w:val="002957AB"/>
    <w:rsid w:val="00296837"/>
    <w:rsid w:val="00297577"/>
    <w:rsid w:val="002A0B74"/>
    <w:rsid w:val="002A4A96"/>
    <w:rsid w:val="002B026E"/>
    <w:rsid w:val="002B2C28"/>
    <w:rsid w:val="002B6FB9"/>
    <w:rsid w:val="002E08D2"/>
    <w:rsid w:val="002E14DE"/>
    <w:rsid w:val="002E24EF"/>
    <w:rsid w:val="002E254D"/>
    <w:rsid w:val="002E4EBA"/>
    <w:rsid w:val="002F2EE2"/>
    <w:rsid w:val="002F64EE"/>
    <w:rsid w:val="003137FD"/>
    <w:rsid w:val="0031649F"/>
    <w:rsid w:val="0032694F"/>
    <w:rsid w:val="00330245"/>
    <w:rsid w:val="00336AA5"/>
    <w:rsid w:val="00345388"/>
    <w:rsid w:val="003501E2"/>
    <w:rsid w:val="00350DCD"/>
    <w:rsid w:val="00352746"/>
    <w:rsid w:val="00355EDA"/>
    <w:rsid w:val="003636EB"/>
    <w:rsid w:val="003721D1"/>
    <w:rsid w:val="00373A5D"/>
    <w:rsid w:val="003840AC"/>
    <w:rsid w:val="00384261"/>
    <w:rsid w:val="0038576E"/>
    <w:rsid w:val="003865A1"/>
    <w:rsid w:val="0038668B"/>
    <w:rsid w:val="00394ABF"/>
    <w:rsid w:val="003A75CF"/>
    <w:rsid w:val="003B68A6"/>
    <w:rsid w:val="003E17D1"/>
    <w:rsid w:val="003F0563"/>
    <w:rsid w:val="003F368B"/>
    <w:rsid w:val="00403CE2"/>
    <w:rsid w:val="004100BD"/>
    <w:rsid w:val="004104F3"/>
    <w:rsid w:val="00417E99"/>
    <w:rsid w:val="00420447"/>
    <w:rsid w:val="00423191"/>
    <w:rsid w:val="004340BC"/>
    <w:rsid w:val="00440843"/>
    <w:rsid w:val="00443D87"/>
    <w:rsid w:val="00445208"/>
    <w:rsid w:val="00471CB6"/>
    <w:rsid w:val="004840B8"/>
    <w:rsid w:val="00484396"/>
    <w:rsid w:val="0048482A"/>
    <w:rsid w:val="00496FFA"/>
    <w:rsid w:val="004A03C0"/>
    <w:rsid w:val="004A24E0"/>
    <w:rsid w:val="004A3BC6"/>
    <w:rsid w:val="004B18A8"/>
    <w:rsid w:val="004C2637"/>
    <w:rsid w:val="004C3765"/>
    <w:rsid w:val="00502151"/>
    <w:rsid w:val="005065C9"/>
    <w:rsid w:val="00507829"/>
    <w:rsid w:val="0052612B"/>
    <w:rsid w:val="00526485"/>
    <w:rsid w:val="005413DF"/>
    <w:rsid w:val="00542282"/>
    <w:rsid w:val="005506C8"/>
    <w:rsid w:val="00551FE0"/>
    <w:rsid w:val="00555EC8"/>
    <w:rsid w:val="00561CA3"/>
    <w:rsid w:val="00562EC2"/>
    <w:rsid w:val="00565B35"/>
    <w:rsid w:val="005665F0"/>
    <w:rsid w:val="00566CF8"/>
    <w:rsid w:val="00571885"/>
    <w:rsid w:val="00573501"/>
    <w:rsid w:val="00595AD3"/>
    <w:rsid w:val="005A0C7A"/>
    <w:rsid w:val="005A4E09"/>
    <w:rsid w:val="005B5900"/>
    <w:rsid w:val="005C4F17"/>
    <w:rsid w:val="005D5DEB"/>
    <w:rsid w:val="005D7257"/>
    <w:rsid w:val="005F0DE7"/>
    <w:rsid w:val="005F231B"/>
    <w:rsid w:val="005F513C"/>
    <w:rsid w:val="005F5FBC"/>
    <w:rsid w:val="0061289B"/>
    <w:rsid w:val="00613D7C"/>
    <w:rsid w:val="00615CA4"/>
    <w:rsid w:val="00616B72"/>
    <w:rsid w:val="00617D20"/>
    <w:rsid w:val="00624809"/>
    <w:rsid w:val="00625812"/>
    <w:rsid w:val="00631AA0"/>
    <w:rsid w:val="00632820"/>
    <w:rsid w:val="00632955"/>
    <w:rsid w:val="00632A8A"/>
    <w:rsid w:val="00643036"/>
    <w:rsid w:val="00652AF7"/>
    <w:rsid w:val="0066444F"/>
    <w:rsid w:val="00672E25"/>
    <w:rsid w:val="00673D4A"/>
    <w:rsid w:val="006763D9"/>
    <w:rsid w:val="006835AC"/>
    <w:rsid w:val="0068379C"/>
    <w:rsid w:val="00692A3E"/>
    <w:rsid w:val="006A02BE"/>
    <w:rsid w:val="006A563A"/>
    <w:rsid w:val="006B22B5"/>
    <w:rsid w:val="006B24D0"/>
    <w:rsid w:val="006B74D6"/>
    <w:rsid w:val="006D1125"/>
    <w:rsid w:val="0070488C"/>
    <w:rsid w:val="00710A40"/>
    <w:rsid w:val="0072565A"/>
    <w:rsid w:val="007308EC"/>
    <w:rsid w:val="0073196B"/>
    <w:rsid w:val="00742855"/>
    <w:rsid w:val="0074793C"/>
    <w:rsid w:val="007517D6"/>
    <w:rsid w:val="007553A3"/>
    <w:rsid w:val="00764961"/>
    <w:rsid w:val="0077613E"/>
    <w:rsid w:val="00783EF0"/>
    <w:rsid w:val="00793EC9"/>
    <w:rsid w:val="007974C2"/>
    <w:rsid w:val="00797A3C"/>
    <w:rsid w:val="007A4CBA"/>
    <w:rsid w:val="007A5B96"/>
    <w:rsid w:val="007A65DC"/>
    <w:rsid w:val="007B1FE8"/>
    <w:rsid w:val="007B67FB"/>
    <w:rsid w:val="007C1018"/>
    <w:rsid w:val="007C2825"/>
    <w:rsid w:val="007C2B0D"/>
    <w:rsid w:val="007C5585"/>
    <w:rsid w:val="007D080B"/>
    <w:rsid w:val="007D5BEA"/>
    <w:rsid w:val="007E6617"/>
    <w:rsid w:val="007F3381"/>
    <w:rsid w:val="007F4AED"/>
    <w:rsid w:val="007F52DD"/>
    <w:rsid w:val="007F6BD4"/>
    <w:rsid w:val="008023D4"/>
    <w:rsid w:val="00806159"/>
    <w:rsid w:val="008159C6"/>
    <w:rsid w:val="00823BAF"/>
    <w:rsid w:val="00825BF7"/>
    <w:rsid w:val="00833A3B"/>
    <w:rsid w:val="008364D6"/>
    <w:rsid w:val="00836F4C"/>
    <w:rsid w:val="00844CA4"/>
    <w:rsid w:val="00845DA2"/>
    <w:rsid w:val="008509EF"/>
    <w:rsid w:val="00855817"/>
    <w:rsid w:val="0085614F"/>
    <w:rsid w:val="008618E0"/>
    <w:rsid w:val="00862A8A"/>
    <w:rsid w:val="008715FD"/>
    <w:rsid w:val="008756D1"/>
    <w:rsid w:val="0088158E"/>
    <w:rsid w:val="0088542A"/>
    <w:rsid w:val="00890287"/>
    <w:rsid w:val="00894BE8"/>
    <w:rsid w:val="008A5193"/>
    <w:rsid w:val="008A59C4"/>
    <w:rsid w:val="008B035D"/>
    <w:rsid w:val="008C291B"/>
    <w:rsid w:val="008D214F"/>
    <w:rsid w:val="008D3406"/>
    <w:rsid w:val="008E111B"/>
    <w:rsid w:val="008E602C"/>
    <w:rsid w:val="008E7876"/>
    <w:rsid w:val="008F61C4"/>
    <w:rsid w:val="008F7038"/>
    <w:rsid w:val="00901906"/>
    <w:rsid w:val="00911967"/>
    <w:rsid w:val="009255C2"/>
    <w:rsid w:val="00926DBE"/>
    <w:rsid w:val="009271DB"/>
    <w:rsid w:val="009328ED"/>
    <w:rsid w:val="0093405A"/>
    <w:rsid w:val="00937B98"/>
    <w:rsid w:val="0094403C"/>
    <w:rsid w:val="00944B39"/>
    <w:rsid w:val="00946796"/>
    <w:rsid w:val="00952701"/>
    <w:rsid w:val="0096783A"/>
    <w:rsid w:val="00970283"/>
    <w:rsid w:val="00971497"/>
    <w:rsid w:val="00992464"/>
    <w:rsid w:val="009A1B51"/>
    <w:rsid w:val="009A1F85"/>
    <w:rsid w:val="009A3F55"/>
    <w:rsid w:val="009B2195"/>
    <w:rsid w:val="009B4BED"/>
    <w:rsid w:val="009B6CF9"/>
    <w:rsid w:val="009C3AB3"/>
    <w:rsid w:val="009D1044"/>
    <w:rsid w:val="009D4174"/>
    <w:rsid w:val="009E0514"/>
    <w:rsid w:val="009E1A00"/>
    <w:rsid w:val="00A26F2C"/>
    <w:rsid w:val="00A30D45"/>
    <w:rsid w:val="00A368E8"/>
    <w:rsid w:val="00A36FB4"/>
    <w:rsid w:val="00A36FD5"/>
    <w:rsid w:val="00A40DC4"/>
    <w:rsid w:val="00A42E95"/>
    <w:rsid w:val="00A42EEF"/>
    <w:rsid w:val="00A44843"/>
    <w:rsid w:val="00A622CC"/>
    <w:rsid w:val="00A6355B"/>
    <w:rsid w:val="00A85177"/>
    <w:rsid w:val="00A9378E"/>
    <w:rsid w:val="00A965EF"/>
    <w:rsid w:val="00AA63CD"/>
    <w:rsid w:val="00AB1805"/>
    <w:rsid w:val="00AC023C"/>
    <w:rsid w:val="00AC6522"/>
    <w:rsid w:val="00AE17A5"/>
    <w:rsid w:val="00AE2086"/>
    <w:rsid w:val="00AE6311"/>
    <w:rsid w:val="00B02AEC"/>
    <w:rsid w:val="00B10F35"/>
    <w:rsid w:val="00B11583"/>
    <w:rsid w:val="00B13907"/>
    <w:rsid w:val="00B16A33"/>
    <w:rsid w:val="00B21461"/>
    <w:rsid w:val="00B219EA"/>
    <w:rsid w:val="00B22077"/>
    <w:rsid w:val="00B27732"/>
    <w:rsid w:val="00B34595"/>
    <w:rsid w:val="00B358E8"/>
    <w:rsid w:val="00B401F4"/>
    <w:rsid w:val="00B429B7"/>
    <w:rsid w:val="00B43E7C"/>
    <w:rsid w:val="00B44187"/>
    <w:rsid w:val="00B45334"/>
    <w:rsid w:val="00B47F13"/>
    <w:rsid w:val="00B5231B"/>
    <w:rsid w:val="00B52E1D"/>
    <w:rsid w:val="00B54305"/>
    <w:rsid w:val="00B60492"/>
    <w:rsid w:val="00B73A28"/>
    <w:rsid w:val="00B80EFE"/>
    <w:rsid w:val="00B912B6"/>
    <w:rsid w:val="00B9160A"/>
    <w:rsid w:val="00B97683"/>
    <w:rsid w:val="00BA0FA7"/>
    <w:rsid w:val="00BA24B5"/>
    <w:rsid w:val="00BB0705"/>
    <w:rsid w:val="00BB3BAE"/>
    <w:rsid w:val="00BB7278"/>
    <w:rsid w:val="00BD1EE8"/>
    <w:rsid w:val="00BD67B3"/>
    <w:rsid w:val="00BE04CC"/>
    <w:rsid w:val="00BF3700"/>
    <w:rsid w:val="00BF63FA"/>
    <w:rsid w:val="00C049AF"/>
    <w:rsid w:val="00C10F95"/>
    <w:rsid w:val="00C13670"/>
    <w:rsid w:val="00C209D4"/>
    <w:rsid w:val="00C303AD"/>
    <w:rsid w:val="00C4044C"/>
    <w:rsid w:val="00C4308F"/>
    <w:rsid w:val="00C45135"/>
    <w:rsid w:val="00C467A4"/>
    <w:rsid w:val="00C511F1"/>
    <w:rsid w:val="00C604B9"/>
    <w:rsid w:val="00C76352"/>
    <w:rsid w:val="00C77583"/>
    <w:rsid w:val="00C84075"/>
    <w:rsid w:val="00C86721"/>
    <w:rsid w:val="00C86A95"/>
    <w:rsid w:val="00C87E5A"/>
    <w:rsid w:val="00C9471C"/>
    <w:rsid w:val="00C96310"/>
    <w:rsid w:val="00CA75B3"/>
    <w:rsid w:val="00CA771C"/>
    <w:rsid w:val="00CB302E"/>
    <w:rsid w:val="00CB6F91"/>
    <w:rsid w:val="00CC3BA0"/>
    <w:rsid w:val="00CD07A5"/>
    <w:rsid w:val="00CD2C5F"/>
    <w:rsid w:val="00CD65F5"/>
    <w:rsid w:val="00CF15AD"/>
    <w:rsid w:val="00CF6FD6"/>
    <w:rsid w:val="00D00AE2"/>
    <w:rsid w:val="00D0142B"/>
    <w:rsid w:val="00D03DD1"/>
    <w:rsid w:val="00D17409"/>
    <w:rsid w:val="00D17606"/>
    <w:rsid w:val="00D210A4"/>
    <w:rsid w:val="00D27AA3"/>
    <w:rsid w:val="00D36941"/>
    <w:rsid w:val="00D40027"/>
    <w:rsid w:val="00D40113"/>
    <w:rsid w:val="00D40908"/>
    <w:rsid w:val="00D40E5F"/>
    <w:rsid w:val="00D40F33"/>
    <w:rsid w:val="00D473DD"/>
    <w:rsid w:val="00D51902"/>
    <w:rsid w:val="00D5377F"/>
    <w:rsid w:val="00D60C13"/>
    <w:rsid w:val="00D62E2C"/>
    <w:rsid w:val="00D66101"/>
    <w:rsid w:val="00D66686"/>
    <w:rsid w:val="00D70868"/>
    <w:rsid w:val="00D861F5"/>
    <w:rsid w:val="00D94736"/>
    <w:rsid w:val="00D9724C"/>
    <w:rsid w:val="00DA0511"/>
    <w:rsid w:val="00DB01E3"/>
    <w:rsid w:val="00DB105E"/>
    <w:rsid w:val="00DB127A"/>
    <w:rsid w:val="00DB213A"/>
    <w:rsid w:val="00DB506E"/>
    <w:rsid w:val="00DC40FB"/>
    <w:rsid w:val="00DC59EE"/>
    <w:rsid w:val="00DD18B9"/>
    <w:rsid w:val="00DD253D"/>
    <w:rsid w:val="00DD44D2"/>
    <w:rsid w:val="00DD5AC2"/>
    <w:rsid w:val="00DF4FA9"/>
    <w:rsid w:val="00E059DA"/>
    <w:rsid w:val="00E100A9"/>
    <w:rsid w:val="00E2756D"/>
    <w:rsid w:val="00E33831"/>
    <w:rsid w:val="00E4087E"/>
    <w:rsid w:val="00E45F0E"/>
    <w:rsid w:val="00E52535"/>
    <w:rsid w:val="00E526DB"/>
    <w:rsid w:val="00E72629"/>
    <w:rsid w:val="00E72C3C"/>
    <w:rsid w:val="00E72C6D"/>
    <w:rsid w:val="00E86F7C"/>
    <w:rsid w:val="00E87285"/>
    <w:rsid w:val="00EB3C43"/>
    <w:rsid w:val="00EB3F87"/>
    <w:rsid w:val="00EC1091"/>
    <w:rsid w:val="00EC30EC"/>
    <w:rsid w:val="00ED19A1"/>
    <w:rsid w:val="00EE05CA"/>
    <w:rsid w:val="00EF1C10"/>
    <w:rsid w:val="00EF603D"/>
    <w:rsid w:val="00EF69B6"/>
    <w:rsid w:val="00F062DF"/>
    <w:rsid w:val="00F149F6"/>
    <w:rsid w:val="00F24523"/>
    <w:rsid w:val="00F26F27"/>
    <w:rsid w:val="00F35CEF"/>
    <w:rsid w:val="00F413D9"/>
    <w:rsid w:val="00F5275F"/>
    <w:rsid w:val="00F53C05"/>
    <w:rsid w:val="00F6489C"/>
    <w:rsid w:val="00F648D8"/>
    <w:rsid w:val="00F70F56"/>
    <w:rsid w:val="00F84218"/>
    <w:rsid w:val="00F87031"/>
    <w:rsid w:val="00F95318"/>
    <w:rsid w:val="00F95998"/>
    <w:rsid w:val="00F95C04"/>
    <w:rsid w:val="00FA2A4C"/>
    <w:rsid w:val="00FA4159"/>
    <w:rsid w:val="00FB0C5B"/>
    <w:rsid w:val="00FB152F"/>
    <w:rsid w:val="00FB427E"/>
    <w:rsid w:val="00FB7312"/>
    <w:rsid w:val="00FC1E9D"/>
    <w:rsid w:val="00FC2A41"/>
    <w:rsid w:val="00FC3935"/>
    <w:rsid w:val="00FD0DB8"/>
    <w:rsid w:val="00FD38F5"/>
    <w:rsid w:val="00FE344B"/>
    <w:rsid w:val="00FE7C88"/>
    <w:rsid w:val="00FF3E3F"/>
    <w:rsid w:val="00FF5E4E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20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020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020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020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0202D"/>
  </w:style>
  <w:style w:type="paragraph" w:styleId="a8">
    <w:name w:val="Balloon Text"/>
    <w:basedOn w:val="a"/>
    <w:link w:val="a9"/>
    <w:uiPriority w:val="99"/>
    <w:semiHidden/>
    <w:unhideWhenUsed/>
    <w:rsid w:val="004A3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BC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2489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2489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248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20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020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020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020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0202D"/>
  </w:style>
  <w:style w:type="paragraph" w:styleId="a8">
    <w:name w:val="Balloon Text"/>
    <w:basedOn w:val="a"/>
    <w:link w:val="a9"/>
    <w:uiPriority w:val="99"/>
    <w:semiHidden/>
    <w:unhideWhenUsed/>
    <w:rsid w:val="004A3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BC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2489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2489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24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6C52D040A5171C5C9190A2FC45A4DE9C1188BFAC0FB00666182DF194EE2B09BFC3AC693C6C9661AF49B64ABDC60BAA395ADC02CDC15445gCjFK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C377E-A7E5-4305-8A03-E780710F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3419</Words>
  <Characters>19491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Ирина Николаевна</dc:creator>
  <cp:lastModifiedBy>Артамонова Екатерина Вадимовна</cp:lastModifiedBy>
  <cp:revision>6</cp:revision>
  <cp:lastPrinted>2024-01-17T12:34:00Z</cp:lastPrinted>
  <dcterms:created xsi:type="dcterms:W3CDTF">2024-01-17T13:16:00Z</dcterms:created>
  <dcterms:modified xsi:type="dcterms:W3CDTF">2024-01-25T06:47:00Z</dcterms:modified>
</cp:coreProperties>
</file>