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367"/>
      </w:tblGrid>
      <w:tr w:rsidR="000A22D3" w:rsidTr="002911FE">
        <w:tc>
          <w:tcPr>
            <w:tcW w:w="6771" w:type="dxa"/>
          </w:tcPr>
          <w:p w:rsidR="000A22D3" w:rsidRDefault="000A22D3" w:rsidP="00DB7D34">
            <w:pPr>
              <w:ind w:right="-284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0A22D3" w:rsidRPr="002911FE" w:rsidRDefault="000A22D3" w:rsidP="002911FE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 xml:space="preserve">Приложение </w:t>
            </w:r>
            <w:r w:rsidR="00601E15" w:rsidRPr="002911FE">
              <w:rPr>
                <w:sz w:val="24"/>
                <w:szCs w:val="26"/>
              </w:rPr>
              <w:t>3</w:t>
            </w:r>
          </w:p>
          <w:p w:rsidR="00FB3FB8" w:rsidRPr="002911FE" w:rsidRDefault="000A22D3" w:rsidP="00FB3FB8">
            <w:pPr>
              <w:ind w:left="-111" w:right="-284"/>
              <w:rPr>
                <w:sz w:val="24"/>
                <w:szCs w:val="26"/>
              </w:rPr>
            </w:pPr>
            <w:r w:rsidRPr="002911FE">
              <w:rPr>
                <w:sz w:val="24"/>
                <w:szCs w:val="26"/>
              </w:rPr>
              <w:t>к конкурсной документации</w:t>
            </w:r>
          </w:p>
          <w:p w:rsidR="000A22D3" w:rsidRDefault="000A22D3" w:rsidP="002911FE">
            <w:pPr>
              <w:ind w:left="-111" w:right="-284"/>
              <w:rPr>
                <w:sz w:val="18"/>
                <w:szCs w:val="26"/>
              </w:rPr>
            </w:pPr>
          </w:p>
          <w:p w:rsidR="00FB3FB8" w:rsidRPr="00601E15" w:rsidRDefault="00FB3FB8" w:rsidP="002911FE">
            <w:pPr>
              <w:ind w:left="-111" w:right="-284"/>
              <w:rPr>
                <w:sz w:val="18"/>
                <w:szCs w:val="26"/>
              </w:rPr>
            </w:pPr>
          </w:p>
        </w:tc>
      </w:tr>
    </w:tbl>
    <w:p w:rsidR="00E42BC0" w:rsidRPr="00A43EF1" w:rsidRDefault="00E42BC0" w:rsidP="00DB7D34">
      <w:pPr>
        <w:ind w:right="-284"/>
        <w:rPr>
          <w:sz w:val="26"/>
          <w:szCs w:val="26"/>
        </w:rPr>
      </w:pPr>
    </w:p>
    <w:p w:rsidR="00F418CC" w:rsidRPr="00482BF7" w:rsidRDefault="00F418CC" w:rsidP="00E42BC0">
      <w:pPr>
        <w:ind w:right="-284" w:firstLine="5954"/>
        <w:rPr>
          <w:sz w:val="26"/>
          <w:szCs w:val="26"/>
        </w:rPr>
      </w:pPr>
    </w:p>
    <w:p w:rsidR="00E42BC0" w:rsidRPr="00904785" w:rsidRDefault="00E42BC0" w:rsidP="00904785">
      <w:pPr>
        <w:ind w:right="-284" w:hanging="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МЕТОДИЧЕСКИЕ РЕКОМЕНДАЦИИ</w:t>
      </w:r>
    </w:p>
    <w:p w:rsidR="00501E75" w:rsidRDefault="00FB3FB8" w:rsidP="00FB3FB8">
      <w:pPr>
        <w:ind w:right="-284"/>
        <w:jc w:val="center"/>
        <w:rPr>
          <w:b/>
          <w:sz w:val="28"/>
          <w:szCs w:val="28"/>
        </w:rPr>
      </w:pPr>
      <w:r w:rsidRPr="00FB3FB8">
        <w:rPr>
          <w:b/>
          <w:sz w:val="28"/>
          <w:szCs w:val="28"/>
        </w:rPr>
        <w:t xml:space="preserve">по конкурсному отбору </w:t>
      </w:r>
      <w:bookmarkStart w:id="0" w:name="_Hlk214613442"/>
      <w:r w:rsidRPr="00FB3FB8">
        <w:rPr>
          <w:b/>
          <w:sz w:val="28"/>
          <w:szCs w:val="28"/>
        </w:rPr>
        <w:t xml:space="preserve">инновационных социальных </w:t>
      </w:r>
    </w:p>
    <w:p w:rsidR="00FB3FB8" w:rsidRPr="00BA3843" w:rsidRDefault="00FB3FB8" w:rsidP="00FB3FB8">
      <w:pPr>
        <w:ind w:right="-284"/>
        <w:jc w:val="center"/>
        <w:rPr>
          <w:b/>
          <w:sz w:val="28"/>
          <w:szCs w:val="28"/>
        </w:rPr>
      </w:pPr>
      <w:r w:rsidRPr="00FB3FB8">
        <w:rPr>
          <w:b/>
          <w:sz w:val="28"/>
          <w:szCs w:val="28"/>
        </w:rPr>
        <w:t xml:space="preserve">проектов организаций социального обслуживания </w:t>
      </w:r>
      <w:r w:rsidR="00501E75">
        <w:rPr>
          <w:b/>
          <w:sz w:val="28"/>
          <w:szCs w:val="28"/>
        </w:rPr>
        <w:br/>
      </w:r>
      <w:bookmarkEnd w:id="0"/>
    </w:p>
    <w:p w:rsidR="00E2388B" w:rsidRDefault="00E42BC0" w:rsidP="00E2388B">
      <w:pPr>
        <w:pStyle w:val="a7"/>
        <w:numPr>
          <w:ilvl w:val="0"/>
          <w:numId w:val="1"/>
        </w:numPr>
        <w:ind w:left="0" w:right="-284"/>
        <w:jc w:val="center"/>
        <w:rPr>
          <w:b/>
          <w:sz w:val="28"/>
          <w:szCs w:val="28"/>
        </w:rPr>
      </w:pPr>
      <w:r w:rsidRPr="00904785">
        <w:rPr>
          <w:b/>
          <w:sz w:val="28"/>
          <w:szCs w:val="28"/>
        </w:rPr>
        <w:t>О</w:t>
      </w:r>
      <w:r w:rsidR="00A56D9D" w:rsidRPr="00904785">
        <w:rPr>
          <w:b/>
          <w:sz w:val="28"/>
          <w:szCs w:val="28"/>
        </w:rPr>
        <w:t>бщие</w:t>
      </w:r>
      <w:r w:rsidRPr="00904785">
        <w:rPr>
          <w:b/>
          <w:sz w:val="28"/>
          <w:szCs w:val="28"/>
        </w:rPr>
        <w:t xml:space="preserve"> </w:t>
      </w:r>
      <w:r w:rsidR="00725500" w:rsidRPr="00904785">
        <w:rPr>
          <w:b/>
          <w:sz w:val="28"/>
          <w:szCs w:val="28"/>
        </w:rPr>
        <w:t xml:space="preserve">положения </w:t>
      </w:r>
    </w:p>
    <w:p w:rsidR="00E2388B" w:rsidRDefault="00E2388B" w:rsidP="00E2388B">
      <w:pPr>
        <w:pStyle w:val="a7"/>
        <w:ind w:left="0" w:right="-284"/>
        <w:rPr>
          <w:b/>
          <w:sz w:val="28"/>
          <w:szCs w:val="28"/>
        </w:rPr>
      </w:pPr>
    </w:p>
    <w:p w:rsidR="009F7500" w:rsidRDefault="00E42BC0" w:rsidP="00501E75">
      <w:pPr>
        <w:pStyle w:val="a7"/>
        <w:ind w:left="0" w:right="-1" w:firstLine="708"/>
        <w:jc w:val="both"/>
        <w:rPr>
          <w:sz w:val="28"/>
          <w:szCs w:val="28"/>
        </w:rPr>
      </w:pPr>
      <w:r w:rsidRPr="00E2388B">
        <w:rPr>
          <w:sz w:val="28"/>
          <w:szCs w:val="28"/>
        </w:rPr>
        <w:t>П</w:t>
      </w:r>
      <w:r w:rsidR="00482BF7" w:rsidRPr="00E2388B">
        <w:rPr>
          <w:sz w:val="28"/>
          <w:szCs w:val="28"/>
        </w:rPr>
        <w:t>одготовка и представление заявки</w:t>
      </w:r>
      <w:r w:rsidR="002D0D50" w:rsidRPr="00E2388B">
        <w:rPr>
          <w:sz w:val="28"/>
          <w:szCs w:val="28"/>
        </w:rPr>
        <w:t xml:space="preserve"> на участие в конкурсном отборе </w:t>
      </w:r>
      <w:r w:rsidR="00FB3FB8" w:rsidRPr="00FB3FB8">
        <w:rPr>
          <w:sz w:val="28"/>
          <w:szCs w:val="28"/>
        </w:rPr>
        <w:t>инновационных социальных проектов организаций социального обслуживания</w:t>
      </w:r>
      <w:r w:rsidR="009F7500">
        <w:rPr>
          <w:sz w:val="28"/>
          <w:szCs w:val="28"/>
        </w:rPr>
        <w:t xml:space="preserve"> по направлениям:</w:t>
      </w:r>
    </w:p>
    <w:p w:rsidR="009F7500" w:rsidRDefault="00FB3FB8" w:rsidP="00501E75">
      <w:pPr>
        <w:pStyle w:val="a7"/>
        <w:ind w:left="0" w:right="-1" w:firstLine="708"/>
        <w:jc w:val="both"/>
        <w:rPr>
          <w:sz w:val="28"/>
          <w:szCs w:val="28"/>
        </w:rPr>
      </w:pPr>
      <w:bookmarkStart w:id="1" w:name="_Hlk214613548"/>
      <w:r w:rsidRPr="00FB3FB8">
        <w:rPr>
          <w:sz w:val="28"/>
          <w:szCs w:val="28"/>
        </w:rPr>
        <w:t xml:space="preserve">«Создание </w:t>
      </w:r>
      <w:proofErr w:type="spellStart"/>
      <w:r w:rsidRPr="00FB3FB8">
        <w:rPr>
          <w:sz w:val="28"/>
          <w:szCs w:val="28"/>
        </w:rPr>
        <w:t>игротерапевтической</w:t>
      </w:r>
      <w:proofErr w:type="spellEnd"/>
      <w:r w:rsidRPr="00FB3FB8">
        <w:rPr>
          <w:sz w:val="28"/>
          <w:szCs w:val="28"/>
        </w:rPr>
        <w:t xml:space="preserve"> службы «Мы рядом»</w:t>
      </w:r>
      <w:r w:rsidR="009F7500">
        <w:rPr>
          <w:sz w:val="28"/>
          <w:szCs w:val="28"/>
        </w:rPr>
        <w:t>;</w:t>
      </w:r>
    </w:p>
    <w:p w:rsidR="009F7500" w:rsidRDefault="00FB3FB8" w:rsidP="00501E75">
      <w:pPr>
        <w:pStyle w:val="a7"/>
        <w:ind w:left="0" w:right="-1" w:firstLine="708"/>
        <w:jc w:val="both"/>
        <w:rPr>
          <w:sz w:val="28"/>
          <w:szCs w:val="28"/>
        </w:rPr>
      </w:pPr>
      <w:r w:rsidRPr="00FB3FB8">
        <w:rPr>
          <w:sz w:val="28"/>
          <w:szCs w:val="28"/>
        </w:rPr>
        <w:t>«Создание школы для мам «</w:t>
      </w:r>
      <w:r w:rsidR="00501E75">
        <w:rPr>
          <w:sz w:val="28"/>
          <w:szCs w:val="28"/>
        </w:rPr>
        <w:t>Перезагрузка</w:t>
      </w:r>
      <w:r w:rsidRPr="00FB3FB8">
        <w:rPr>
          <w:sz w:val="28"/>
          <w:szCs w:val="28"/>
        </w:rPr>
        <w:t>»</w:t>
      </w:r>
      <w:r w:rsidR="009F7500">
        <w:rPr>
          <w:sz w:val="28"/>
          <w:szCs w:val="28"/>
        </w:rPr>
        <w:t>;</w:t>
      </w:r>
    </w:p>
    <w:p w:rsidR="00E42BC0" w:rsidRPr="00501E75" w:rsidRDefault="00FB3FB8" w:rsidP="00501E75">
      <w:pPr>
        <w:pStyle w:val="a7"/>
        <w:ind w:left="0" w:right="-1" w:firstLine="708"/>
        <w:jc w:val="both"/>
        <w:rPr>
          <w:sz w:val="28"/>
          <w:szCs w:val="28"/>
        </w:rPr>
      </w:pPr>
      <w:r w:rsidRPr="00FB3FB8">
        <w:rPr>
          <w:sz w:val="28"/>
          <w:szCs w:val="28"/>
        </w:rPr>
        <w:t>«Создание центра для несовершеннолетних «Перспективы»</w:t>
      </w:r>
      <w:bookmarkEnd w:id="1"/>
      <w:r w:rsidR="00501E75">
        <w:rPr>
          <w:sz w:val="28"/>
          <w:szCs w:val="28"/>
        </w:rPr>
        <w:t xml:space="preserve"> </w:t>
      </w:r>
      <w:r w:rsidR="00501E75">
        <w:rPr>
          <w:sz w:val="28"/>
          <w:szCs w:val="28"/>
        </w:rPr>
        <w:br/>
      </w:r>
      <w:r w:rsidR="00482BF7" w:rsidRPr="00E2388B">
        <w:rPr>
          <w:sz w:val="28"/>
          <w:szCs w:val="28"/>
        </w:rPr>
        <w:t>(далее – заявка</w:t>
      </w:r>
      <w:r w:rsidR="0065138E" w:rsidRPr="00E2388B">
        <w:rPr>
          <w:sz w:val="28"/>
          <w:szCs w:val="28"/>
        </w:rPr>
        <w:t>, конкурс</w:t>
      </w:r>
      <w:r w:rsidR="00482BF7" w:rsidRPr="00E2388B">
        <w:rPr>
          <w:sz w:val="28"/>
          <w:szCs w:val="28"/>
        </w:rPr>
        <w:t xml:space="preserve">) осуществляется </w:t>
      </w:r>
      <w:r w:rsidR="00E42BC0" w:rsidRPr="00E2388B">
        <w:rPr>
          <w:sz w:val="28"/>
          <w:szCs w:val="28"/>
        </w:rPr>
        <w:t>с учетом требований, изложенных</w:t>
      </w:r>
      <w:r w:rsidR="00501E75">
        <w:rPr>
          <w:sz w:val="28"/>
          <w:szCs w:val="28"/>
        </w:rPr>
        <w:t xml:space="preserve"> </w:t>
      </w:r>
      <w:r w:rsidR="00E42BC0" w:rsidRPr="00501E75">
        <w:rPr>
          <w:sz w:val="28"/>
          <w:szCs w:val="28"/>
        </w:rPr>
        <w:t>в следующих документах:</w:t>
      </w:r>
    </w:p>
    <w:p w:rsidR="00EF4538" w:rsidRDefault="00A4416D" w:rsidP="00EF4538">
      <w:pPr>
        <w:pStyle w:val="a7"/>
        <w:ind w:left="0" w:right="-1" w:firstLine="785"/>
        <w:jc w:val="both"/>
        <w:rPr>
          <w:sz w:val="28"/>
          <w:szCs w:val="28"/>
        </w:rPr>
      </w:pPr>
      <w:r w:rsidRPr="00360DCF">
        <w:rPr>
          <w:rFonts w:eastAsia="Calibri"/>
          <w:sz w:val="28"/>
          <w:szCs w:val="28"/>
        </w:rPr>
        <w:t>Положени</w:t>
      </w:r>
      <w:r w:rsidR="002911FE">
        <w:rPr>
          <w:rFonts w:eastAsia="Calibri"/>
          <w:sz w:val="28"/>
          <w:szCs w:val="28"/>
        </w:rPr>
        <w:t>е</w:t>
      </w:r>
      <w:r w:rsidRPr="00360DCF">
        <w:rPr>
          <w:rFonts w:eastAsia="Calibri"/>
          <w:sz w:val="28"/>
          <w:szCs w:val="28"/>
        </w:rPr>
        <w:t xml:space="preserve"> о конкурсном отборе инновационных социальных проектов государственных и муниципальных учреждений, российских негосударственных некоммерческих организаций и общественных объединений в сфере поддержки детей и семей с детьми, находящихся в трудной жизненной ситуации, утвержденно</w:t>
      </w:r>
      <w:r w:rsidR="002911FE">
        <w:rPr>
          <w:rFonts w:eastAsia="Calibri"/>
          <w:sz w:val="28"/>
          <w:szCs w:val="28"/>
        </w:rPr>
        <w:t>е</w:t>
      </w:r>
      <w:r w:rsidRPr="00360DCF">
        <w:rPr>
          <w:rFonts w:eastAsia="Calibri"/>
          <w:sz w:val="28"/>
          <w:szCs w:val="28"/>
        </w:rPr>
        <w:t xml:space="preserve"> </w:t>
      </w:r>
      <w:r w:rsidRPr="00F31C23">
        <w:rPr>
          <w:rFonts w:eastAsia="Calibri"/>
          <w:sz w:val="28"/>
          <w:szCs w:val="28"/>
        </w:rPr>
        <w:t>решением правления Фонда (проток</w:t>
      </w:r>
      <w:r w:rsidR="004C181D">
        <w:rPr>
          <w:rFonts w:eastAsia="Calibri"/>
          <w:sz w:val="28"/>
          <w:szCs w:val="28"/>
        </w:rPr>
        <w:t xml:space="preserve">ол заседания правления Фонда </w:t>
      </w:r>
      <w:r w:rsidR="002D01A1">
        <w:rPr>
          <w:rFonts w:eastAsia="Calibri"/>
          <w:sz w:val="28"/>
          <w:szCs w:val="28"/>
        </w:rPr>
        <w:t xml:space="preserve">от </w:t>
      </w:r>
      <w:r w:rsidR="00156E0B">
        <w:rPr>
          <w:bCs/>
          <w:sz w:val="28"/>
          <w:szCs w:val="28"/>
        </w:rPr>
        <w:t>10</w:t>
      </w:r>
      <w:r w:rsidR="00156E0B" w:rsidRPr="005C515D">
        <w:rPr>
          <w:bCs/>
          <w:sz w:val="28"/>
          <w:szCs w:val="28"/>
        </w:rPr>
        <w:t xml:space="preserve"> </w:t>
      </w:r>
      <w:r w:rsidR="00156E0B">
        <w:rPr>
          <w:bCs/>
          <w:sz w:val="28"/>
          <w:szCs w:val="28"/>
        </w:rPr>
        <w:t>апреля</w:t>
      </w:r>
      <w:r w:rsidR="00156E0B" w:rsidRPr="005C515D">
        <w:rPr>
          <w:bCs/>
          <w:sz w:val="28"/>
          <w:szCs w:val="28"/>
        </w:rPr>
        <w:t xml:space="preserve"> 2025 г. № </w:t>
      </w:r>
      <w:r w:rsidR="00156E0B">
        <w:rPr>
          <w:bCs/>
          <w:sz w:val="28"/>
          <w:szCs w:val="28"/>
        </w:rPr>
        <w:t>3</w:t>
      </w:r>
      <w:r w:rsidRPr="00F31C23">
        <w:rPr>
          <w:rFonts w:eastAsia="Calibri"/>
          <w:sz w:val="28"/>
          <w:szCs w:val="28"/>
        </w:rPr>
        <w:t>) (далее – Положение)</w:t>
      </w:r>
      <w:r w:rsidR="00E42BC0" w:rsidRPr="00904785">
        <w:rPr>
          <w:sz w:val="28"/>
          <w:szCs w:val="28"/>
        </w:rPr>
        <w:t>;</w:t>
      </w:r>
    </w:p>
    <w:p w:rsidR="00EF4538" w:rsidRPr="00C312C3" w:rsidRDefault="00E42BC0" w:rsidP="00FB3FB8">
      <w:pPr>
        <w:pStyle w:val="a7"/>
        <w:ind w:left="0" w:right="-1" w:firstLine="785"/>
        <w:jc w:val="both"/>
        <w:rPr>
          <w:sz w:val="28"/>
          <w:szCs w:val="28"/>
        </w:rPr>
      </w:pPr>
      <w:r w:rsidRPr="00904785">
        <w:rPr>
          <w:sz w:val="28"/>
          <w:szCs w:val="28"/>
        </w:rPr>
        <w:t>Конкурсн</w:t>
      </w:r>
      <w:r w:rsidR="002911FE">
        <w:rPr>
          <w:sz w:val="28"/>
          <w:szCs w:val="28"/>
        </w:rPr>
        <w:t>ая</w:t>
      </w:r>
      <w:r w:rsidRPr="00904785">
        <w:rPr>
          <w:sz w:val="28"/>
          <w:szCs w:val="28"/>
        </w:rPr>
        <w:t xml:space="preserve"> документаци</w:t>
      </w:r>
      <w:r w:rsidR="002911FE">
        <w:rPr>
          <w:sz w:val="28"/>
          <w:szCs w:val="28"/>
        </w:rPr>
        <w:t>я</w:t>
      </w:r>
      <w:r w:rsidRPr="00904785">
        <w:rPr>
          <w:sz w:val="28"/>
          <w:szCs w:val="28"/>
        </w:rPr>
        <w:t xml:space="preserve"> по конкурсному отбору </w:t>
      </w:r>
      <w:r w:rsidR="0050638E" w:rsidRPr="00E2388B">
        <w:rPr>
          <w:sz w:val="28"/>
          <w:szCs w:val="28"/>
        </w:rPr>
        <w:t>инновационных социальных проектов организаций социального обслуживания</w:t>
      </w:r>
      <w:r w:rsidR="0050638E">
        <w:rPr>
          <w:sz w:val="28"/>
          <w:szCs w:val="28"/>
        </w:rPr>
        <w:t xml:space="preserve"> </w:t>
      </w:r>
      <w:r w:rsidR="00FB3FB8">
        <w:rPr>
          <w:sz w:val="28"/>
          <w:szCs w:val="28"/>
        </w:rPr>
        <w:br/>
      </w:r>
      <w:r w:rsidRPr="00904785">
        <w:rPr>
          <w:sz w:val="28"/>
          <w:szCs w:val="28"/>
        </w:rPr>
        <w:t>(далее – конкурсная документация), утвержденн</w:t>
      </w:r>
      <w:r w:rsidR="002911FE">
        <w:rPr>
          <w:sz w:val="28"/>
          <w:szCs w:val="28"/>
        </w:rPr>
        <w:t>ая</w:t>
      </w:r>
      <w:r w:rsidRPr="00904785">
        <w:rPr>
          <w:sz w:val="28"/>
          <w:szCs w:val="28"/>
        </w:rPr>
        <w:t xml:space="preserve"> приказом Фо</w:t>
      </w:r>
      <w:r w:rsidR="00AB7DD2">
        <w:rPr>
          <w:sz w:val="28"/>
          <w:szCs w:val="28"/>
        </w:rPr>
        <w:t xml:space="preserve">нда </w:t>
      </w:r>
      <w:r w:rsidR="002911FE">
        <w:rPr>
          <w:sz w:val="28"/>
          <w:szCs w:val="28"/>
        </w:rPr>
        <w:br/>
      </w:r>
      <w:r w:rsidR="00A80780" w:rsidRPr="00D22976">
        <w:rPr>
          <w:sz w:val="28"/>
          <w:szCs w:val="28"/>
        </w:rPr>
        <w:t xml:space="preserve">от </w:t>
      </w:r>
      <w:r w:rsidR="00B9501D">
        <w:rPr>
          <w:sz w:val="28"/>
          <w:szCs w:val="28"/>
        </w:rPr>
        <w:t>23</w:t>
      </w:r>
      <w:r w:rsidR="0075178B">
        <w:rPr>
          <w:sz w:val="28"/>
          <w:szCs w:val="28"/>
        </w:rPr>
        <w:t xml:space="preserve"> января</w:t>
      </w:r>
      <w:r w:rsidR="00AB7DD2" w:rsidRPr="002D01A1">
        <w:rPr>
          <w:sz w:val="28"/>
          <w:szCs w:val="28"/>
        </w:rPr>
        <w:t xml:space="preserve"> 20</w:t>
      </w:r>
      <w:r w:rsidR="00A4416D" w:rsidRPr="002D01A1">
        <w:rPr>
          <w:sz w:val="28"/>
          <w:szCs w:val="28"/>
        </w:rPr>
        <w:t>2</w:t>
      </w:r>
      <w:r w:rsidR="00156E0B">
        <w:rPr>
          <w:sz w:val="28"/>
          <w:szCs w:val="28"/>
        </w:rPr>
        <w:t>6</w:t>
      </w:r>
      <w:r w:rsidR="00AB7DD2" w:rsidRPr="002D01A1">
        <w:rPr>
          <w:sz w:val="28"/>
          <w:szCs w:val="28"/>
        </w:rPr>
        <w:t xml:space="preserve"> г. №</w:t>
      </w:r>
      <w:r w:rsidRPr="002D01A1">
        <w:rPr>
          <w:sz w:val="28"/>
          <w:szCs w:val="28"/>
        </w:rPr>
        <w:t>.</w:t>
      </w:r>
      <w:r w:rsidR="00B9501D">
        <w:rPr>
          <w:sz w:val="28"/>
          <w:szCs w:val="28"/>
        </w:rPr>
        <w:t>1</w:t>
      </w:r>
      <w:r w:rsidR="00C312C3">
        <w:rPr>
          <w:sz w:val="28"/>
          <w:szCs w:val="28"/>
        </w:rPr>
        <w:t>.</w:t>
      </w:r>
    </w:p>
    <w:p w:rsidR="00924F24" w:rsidRPr="00EF4538" w:rsidRDefault="00725500" w:rsidP="00EF4538">
      <w:pPr>
        <w:pStyle w:val="a7"/>
        <w:ind w:left="0" w:right="-1" w:firstLine="785"/>
        <w:jc w:val="both"/>
        <w:rPr>
          <w:sz w:val="28"/>
          <w:szCs w:val="28"/>
        </w:rPr>
      </w:pPr>
      <w:r w:rsidRPr="00EF4538">
        <w:rPr>
          <w:sz w:val="28"/>
          <w:szCs w:val="28"/>
        </w:rPr>
        <w:t xml:space="preserve">Настоящие </w:t>
      </w:r>
      <w:r w:rsidR="00A70E48" w:rsidRPr="00EF4538">
        <w:rPr>
          <w:sz w:val="28"/>
          <w:szCs w:val="28"/>
        </w:rPr>
        <w:t>м</w:t>
      </w:r>
      <w:r w:rsidRPr="00EF4538">
        <w:rPr>
          <w:sz w:val="28"/>
          <w:szCs w:val="28"/>
        </w:rPr>
        <w:t xml:space="preserve">етодические рекомендации </w:t>
      </w:r>
      <w:r w:rsidR="00497FCD" w:rsidRPr="00EF4538">
        <w:rPr>
          <w:sz w:val="28"/>
          <w:szCs w:val="28"/>
        </w:rPr>
        <w:t xml:space="preserve">по подготовке заявки на участие в конкурсном отборе </w:t>
      </w:r>
      <w:r w:rsidR="00EF4538" w:rsidRPr="00EF4538">
        <w:rPr>
          <w:sz w:val="28"/>
          <w:szCs w:val="28"/>
        </w:rPr>
        <w:t xml:space="preserve">инновационных социальных проектов организаций социального обслуживания </w:t>
      </w:r>
      <w:r w:rsidRPr="00EF4538">
        <w:rPr>
          <w:sz w:val="28"/>
          <w:szCs w:val="28"/>
        </w:rPr>
        <w:t xml:space="preserve">(далее – методические рекомендации) разработаны в целях оказания </w:t>
      </w:r>
      <w:r w:rsidR="00A70E48" w:rsidRPr="00EF4538">
        <w:rPr>
          <w:sz w:val="28"/>
          <w:szCs w:val="28"/>
        </w:rPr>
        <w:t>участникам</w:t>
      </w:r>
      <w:r w:rsidRPr="00EF4538">
        <w:rPr>
          <w:sz w:val="28"/>
          <w:szCs w:val="28"/>
        </w:rPr>
        <w:t xml:space="preserve"> поддержки при </w:t>
      </w:r>
      <w:r w:rsidR="00924F24" w:rsidRPr="00EF4538">
        <w:rPr>
          <w:sz w:val="28"/>
          <w:szCs w:val="28"/>
        </w:rPr>
        <w:t>заполнении и подаче</w:t>
      </w:r>
      <w:r w:rsidR="000D10C0" w:rsidRPr="00EF4538">
        <w:rPr>
          <w:sz w:val="28"/>
          <w:szCs w:val="28"/>
        </w:rPr>
        <w:t xml:space="preserve"> заявок</w:t>
      </w:r>
      <w:r w:rsidR="00924F24" w:rsidRPr="00924F24">
        <w:t xml:space="preserve"> </w:t>
      </w:r>
      <w:r w:rsidR="00924F24" w:rsidRPr="00EF4538">
        <w:rPr>
          <w:sz w:val="28"/>
          <w:szCs w:val="28"/>
        </w:rPr>
        <w:t xml:space="preserve">на платформе </w:t>
      </w:r>
      <w:hyperlink r:id="rId8" w:history="1">
        <w:r w:rsidR="00924F24" w:rsidRPr="00EF4538">
          <w:rPr>
            <w:rStyle w:val="a9"/>
            <w:sz w:val="28"/>
            <w:szCs w:val="28"/>
          </w:rPr>
          <w:t>https://конкурсыфонда.рф</w:t>
        </w:r>
      </w:hyperlink>
      <w:r w:rsidR="00924F24" w:rsidRPr="00EF4538">
        <w:rPr>
          <w:sz w:val="28"/>
          <w:szCs w:val="28"/>
        </w:rPr>
        <w:t>.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Заявка составляется по форме, </w:t>
      </w:r>
      <w:r w:rsidR="00206F86">
        <w:rPr>
          <w:sz w:val="28"/>
          <w:szCs w:val="28"/>
        </w:rPr>
        <w:t>являющейся приложением 1</w:t>
      </w:r>
      <w:r>
        <w:rPr>
          <w:sz w:val="28"/>
          <w:szCs w:val="28"/>
        </w:rPr>
        <w:t xml:space="preserve"> к конкурсной документации</w:t>
      </w:r>
      <w:r w:rsidRPr="00933CFC">
        <w:rPr>
          <w:sz w:val="28"/>
          <w:szCs w:val="28"/>
        </w:rPr>
        <w:t xml:space="preserve">, включающей </w:t>
      </w:r>
      <w:r w:rsidR="008124DC" w:rsidRPr="008124DC">
        <w:rPr>
          <w:sz w:val="28"/>
          <w:szCs w:val="28"/>
        </w:rPr>
        <w:t>5</w:t>
      </w:r>
      <w:r w:rsidRPr="008124DC">
        <w:rPr>
          <w:sz w:val="28"/>
          <w:szCs w:val="28"/>
        </w:rPr>
        <w:t xml:space="preserve"> разделов:</w:t>
      </w:r>
      <w:r w:rsidRPr="00933CFC">
        <w:rPr>
          <w:sz w:val="28"/>
          <w:szCs w:val="28"/>
        </w:rPr>
        <w:t xml:space="preserve">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1 «</w:t>
      </w:r>
      <w:r w:rsidRPr="00EB40F5">
        <w:rPr>
          <w:sz w:val="28"/>
          <w:szCs w:val="28"/>
        </w:rPr>
        <w:t>Паспорт проекта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2 «</w:t>
      </w:r>
      <w:r w:rsidRPr="00353CF0">
        <w:rPr>
          <w:sz w:val="28"/>
          <w:szCs w:val="28"/>
        </w:rPr>
        <w:t>Информация об участнике</w:t>
      </w:r>
      <w:r w:rsidRPr="00933CFC">
        <w:rPr>
          <w:sz w:val="28"/>
          <w:szCs w:val="28"/>
        </w:rPr>
        <w:t xml:space="preserve">»; </w:t>
      </w:r>
    </w:p>
    <w:p w:rsidR="00353CF0" w:rsidRPr="00933CFC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3 «</w:t>
      </w:r>
      <w:r w:rsidRPr="00353CF0">
        <w:rPr>
          <w:sz w:val="28"/>
          <w:szCs w:val="28"/>
        </w:rPr>
        <w:t>Описание проекта</w:t>
      </w:r>
      <w:r w:rsidRPr="00933CFC">
        <w:rPr>
          <w:sz w:val="28"/>
          <w:szCs w:val="28"/>
        </w:rPr>
        <w:t xml:space="preserve">»; </w:t>
      </w:r>
    </w:p>
    <w:p w:rsidR="00353CF0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>раздел 4 «</w:t>
      </w:r>
      <w:r w:rsidR="009D1AED" w:rsidRPr="009D1AED">
        <w:rPr>
          <w:sz w:val="28"/>
          <w:szCs w:val="28"/>
        </w:rPr>
        <w:t>Календарный</w:t>
      </w:r>
      <w:r w:rsidR="009D1AED">
        <w:rPr>
          <w:b/>
          <w:sz w:val="28"/>
          <w:szCs w:val="28"/>
        </w:rPr>
        <w:t xml:space="preserve"> </w:t>
      </w:r>
      <w:r w:rsidR="008124DC" w:rsidRPr="008124DC">
        <w:rPr>
          <w:sz w:val="28"/>
          <w:szCs w:val="28"/>
        </w:rPr>
        <w:t>план</w:t>
      </w:r>
      <w:r w:rsidR="008124DC">
        <w:rPr>
          <w:sz w:val="28"/>
          <w:szCs w:val="28"/>
        </w:rPr>
        <w:t>»</w:t>
      </w:r>
      <w:r w:rsidRPr="00933CFC">
        <w:rPr>
          <w:sz w:val="28"/>
          <w:szCs w:val="28"/>
        </w:rPr>
        <w:t>;</w:t>
      </w:r>
    </w:p>
    <w:p w:rsidR="00924F24" w:rsidRPr="00803F0F" w:rsidRDefault="00353CF0" w:rsidP="00C455CF">
      <w:pPr>
        <w:pStyle w:val="a7"/>
        <w:ind w:left="0" w:right="-1" w:firstLine="709"/>
        <w:jc w:val="both"/>
        <w:rPr>
          <w:sz w:val="28"/>
          <w:szCs w:val="28"/>
        </w:rPr>
      </w:pPr>
      <w:r w:rsidRPr="00933CFC">
        <w:rPr>
          <w:sz w:val="28"/>
          <w:szCs w:val="28"/>
        </w:rPr>
        <w:t xml:space="preserve">раздел 5 </w:t>
      </w:r>
      <w:r w:rsidRPr="00EB40F5">
        <w:rPr>
          <w:sz w:val="28"/>
          <w:szCs w:val="28"/>
        </w:rPr>
        <w:t>«Бюджет</w:t>
      </w:r>
      <w:r w:rsidR="008124DC">
        <w:rPr>
          <w:sz w:val="28"/>
          <w:szCs w:val="28"/>
        </w:rPr>
        <w:t>».</w:t>
      </w:r>
    </w:p>
    <w:p w:rsidR="00A4416D" w:rsidRDefault="00A4416D" w:rsidP="00C455CF">
      <w:pPr>
        <w:ind w:right="-1"/>
        <w:jc w:val="both"/>
        <w:rPr>
          <w:sz w:val="28"/>
          <w:szCs w:val="28"/>
        </w:rPr>
      </w:pPr>
    </w:p>
    <w:p w:rsidR="000D10C0" w:rsidRPr="00904785" w:rsidRDefault="000109EE" w:rsidP="00C455CF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3EF8" w:rsidRPr="00904785">
        <w:rPr>
          <w:b/>
          <w:sz w:val="28"/>
          <w:szCs w:val="28"/>
        </w:rPr>
        <w:t xml:space="preserve">. </w:t>
      </w:r>
      <w:r w:rsidR="00A56D9D" w:rsidRPr="00904785">
        <w:rPr>
          <w:b/>
          <w:sz w:val="28"/>
          <w:szCs w:val="28"/>
        </w:rPr>
        <w:t>Содержание</w:t>
      </w:r>
      <w:r w:rsidR="000D10C0" w:rsidRPr="00904785">
        <w:rPr>
          <w:b/>
          <w:sz w:val="28"/>
          <w:szCs w:val="28"/>
        </w:rPr>
        <w:t xml:space="preserve"> заявки</w:t>
      </w:r>
    </w:p>
    <w:p w:rsidR="00B13A85" w:rsidRPr="00904785" w:rsidRDefault="00B13A85" w:rsidP="00C455CF">
      <w:pPr>
        <w:ind w:right="-1" w:firstLine="709"/>
        <w:contextualSpacing/>
        <w:jc w:val="both"/>
        <w:rPr>
          <w:sz w:val="28"/>
          <w:szCs w:val="28"/>
        </w:rPr>
      </w:pPr>
    </w:p>
    <w:p w:rsidR="002D0D50" w:rsidRDefault="00C649AE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A2A24" w:rsidRPr="002D01A1">
        <w:rPr>
          <w:sz w:val="28"/>
          <w:szCs w:val="28"/>
        </w:rPr>
        <w:t>аявка</w:t>
      </w:r>
      <w:r w:rsidR="007A2A24">
        <w:rPr>
          <w:sz w:val="28"/>
          <w:szCs w:val="28"/>
        </w:rPr>
        <w:t xml:space="preserve"> должна содержать максимально полные сведения о</w:t>
      </w:r>
      <w:r w:rsidR="0065138E">
        <w:rPr>
          <w:sz w:val="28"/>
          <w:szCs w:val="28"/>
        </w:rPr>
        <w:t xml:space="preserve">б участнике конкурса </w:t>
      </w:r>
      <w:r w:rsidR="007A2A24">
        <w:rPr>
          <w:sz w:val="28"/>
          <w:szCs w:val="28"/>
        </w:rPr>
        <w:t>и проекте, на реализацию которого запрашивается грант</w:t>
      </w:r>
      <w:r w:rsidR="004E20FD">
        <w:rPr>
          <w:sz w:val="28"/>
          <w:szCs w:val="28"/>
        </w:rPr>
        <w:t>.</w:t>
      </w:r>
    </w:p>
    <w:p w:rsidR="00F418CC" w:rsidRPr="00BA3843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>2.1. Разделы 1, 2, 3 формы заявки</w:t>
      </w:r>
      <w:r w:rsidR="004C181D">
        <w:rPr>
          <w:sz w:val="28"/>
          <w:szCs w:val="28"/>
        </w:rPr>
        <w:t>.</w:t>
      </w:r>
    </w:p>
    <w:p w:rsidR="009D1AED" w:rsidRDefault="009D1AED" w:rsidP="00C455CF">
      <w:pPr>
        <w:widowControl w:val="0"/>
        <w:ind w:right="-1" w:firstLine="709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lastRenderedPageBreak/>
        <w:t>Подробные рекоме</w:t>
      </w:r>
      <w:r>
        <w:rPr>
          <w:sz w:val="28"/>
          <w:szCs w:val="28"/>
        </w:rPr>
        <w:t>ндации по заполнению разделов 1, 2, 3</w:t>
      </w:r>
      <w:r w:rsidRPr="00EB40F5">
        <w:rPr>
          <w:sz w:val="28"/>
          <w:szCs w:val="28"/>
        </w:rPr>
        <w:t xml:space="preserve"> («Паспорт проекта», </w:t>
      </w:r>
      <w:r>
        <w:rPr>
          <w:sz w:val="28"/>
          <w:szCs w:val="28"/>
        </w:rPr>
        <w:t>«</w:t>
      </w:r>
      <w:r w:rsidRPr="00353CF0">
        <w:rPr>
          <w:sz w:val="28"/>
          <w:szCs w:val="28"/>
        </w:rPr>
        <w:t>Информация об участнике</w:t>
      </w:r>
      <w:r>
        <w:rPr>
          <w:sz w:val="28"/>
          <w:szCs w:val="28"/>
        </w:rPr>
        <w:t>»,</w:t>
      </w:r>
      <w:r w:rsidRPr="00EB40F5">
        <w:rPr>
          <w:sz w:val="28"/>
          <w:szCs w:val="28"/>
        </w:rPr>
        <w:t xml:space="preserve"> «Описание проекта») для удобства приведены в форме заявки по каждой позиции (построчно).</w:t>
      </w:r>
    </w:p>
    <w:p w:rsidR="00F418CC" w:rsidRPr="00BA3843" w:rsidRDefault="009D1AED" w:rsidP="00C455CF">
      <w:pPr>
        <w:ind w:right="-1" w:firstLine="709"/>
        <w:contextualSpacing/>
        <w:jc w:val="both"/>
        <w:rPr>
          <w:sz w:val="28"/>
          <w:szCs w:val="28"/>
        </w:rPr>
      </w:pPr>
      <w:r w:rsidRPr="00BA3843">
        <w:rPr>
          <w:sz w:val="28"/>
          <w:szCs w:val="28"/>
        </w:rPr>
        <w:t xml:space="preserve">2.2. </w:t>
      </w:r>
      <w:r w:rsidR="00FC68D7" w:rsidRPr="00BA3843">
        <w:rPr>
          <w:sz w:val="28"/>
          <w:szCs w:val="28"/>
        </w:rPr>
        <w:t xml:space="preserve">Раздел </w:t>
      </w:r>
      <w:r w:rsidRPr="00BA3843">
        <w:rPr>
          <w:sz w:val="28"/>
          <w:szCs w:val="28"/>
        </w:rPr>
        <w:t xml:space="preserve">4 </w:t>
      </w:r>
      <w:r w:rsidR="00FC68D7" w:rsidRPr="00BA3843">
        <w:rPr>
          <w:sz w:val="28"/>
          <w:szCs w:val="28"/>
        </w:rPr>
        <w:t>«К</w:t>
      </w:r>
      <w:r w:rsidRPr="00BA3843">
        <w:rPr>
          <w:sz w:val="28"/>
          <w:szCs w:val="28"/>
        </w:rPr>
        <w:t>алендарный</w:t>
      </w:r>
      <w:r w:rsidR="00FC68D7" w:rsidRPr="00BA3843">
        <w:rPr>
          <w:sz w:val="28"/>
          <w:szCs w:val="28"/>
        </w:rPr>
        <w:t xml:space="preserve"> план»</w:t>
      </w:r>
      <w:r w:rsidR="004C181D">
        <w:rPr>
          <w:sz w:val="28"/>
          <w:szCs w:val="28"/>
        </w:rPr>
        <w:t>.</w:t>
      </w:r>
    </w:p>
    <w:p w:rsidR="001352B8" w:rsidRPr="00EB40F5" w:rsidRDefault="002B3619" w:rsidP="00C455CF">
      <w:pPr>
        <w:widowControl w:val="0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Данный раздел предусматривает в</w:t>
      </w:r>
      <w:r w:rsidR="001352B8" w:rsidRPr="00EB40F5">
        <w:rPr>
          <w:sz w:val="28"/>
          <w:szCs w:val="28"/>
          <w:lang w:eastAsia="en-US"/>
        </w:rPr>
        <w:t>ключ</w:t>
      </w:r>
      <w:r>
        <w:rPr>
          <w:sz w:val="28"/>
          <w:szCs w:val="28"/>
          <w:lang w:eastAsia="en-US"/>
        </w:rPr>
        <w:t>ение</w:t>
      </w:r>
      <w:r w:rsidR="001352B8" w:rsidRPr="00EB40F5">
        <w:rPr>
          <w:sz w:val="28"/>
          <w:szCs w:val="28"/>
          <w:lang w:eastAsia="en-US"/>
        </w:rPr>
        <w:t xml:space="preserve"> мероприяти</w:t>
      </w:r>
      <w:r>
        <w:rPr>
          <w:sz w:val="28"/>
          <w:szCs w:val="28"/>
          <w:lang w:eastAsia="en-US"/>
        </w:rPr>
        <w:t xml:space="preserve">й </w:t>
      </w:r>
      <w:r w:rsidR="001352B8" w:rsidRPr="00EB40F5">
        <w:rPr>
          <w:sz w:val="28"/>
          <w:szCs w:val="28"/>
          <w:lang w:eastAsia="en-US"/>
        </w:rPr>
        <w:t>проекта, в том числе реализуемы</w:t>
      </w:r>
      <w:r>
        <w:rPr>
          <w:sz w:val="28"/>
          <w:szCs w:val="28"/>
          <w:lang w:eastAsia="en-US"/>
        </w:rPr>
        <w:t>х</w:t>
      </w:r>
      <w:r w:rsidR="001352B8" w:rsidRPr="00EB40F5">
        <w:rPr>
          <w:sz w:val="28"/>
          <w:szCs w:val="28"/>
          <w:lang w:eastAsia="en-US"/>
        </w:rPr>
        <w:t xml:space="preserve"> за счет собственных средств участника, привлеченных (благотворительных) средств и средств гранта.</w:t>
      </w:r>
    </w:p>
    <w:p w:rsidR="001352B8" w:rsidRPr="00EB40F5" w:rsidRDefault="001352B8" w:rsidP="00C455CF">
      <w:pPr>
        <w:widowControl w:val="0"/>
        <w:autoSpaceDE w:val="0"/>
        <w:autoSpaceDN w:val="0"/>
        <w:adjustRightInd w:val="0"/>
        <w:ind w:right="-1" w:firstLine="708"/>
        <w:contextualSpacing/>
        <w:jc w:val="both"/>
        <w:rPr>
          <w:sz w:val="28"/>
          <w:szCs w:val="28"/>
        </w:rPr>
      </w:pPr>
      <w:r w:rsidRPr="00EB40F5">
        <w:rPr>
          <w:sz w:val="28"/>
          <w:szCs w:val="28"/>
        </w:rPr>
        <w:t>Мероприятия указываются в разрезе задач проекта</w:t>
      </w:r>
      <w:r w:rsidR="002D01A1">
        <w:rPr>
          <w:sz w:val="28"/>
          <w:szCs w:val="28"/>
        </w:rPr>
        <w:t xml:space="preserve"> </w:t>
      </w:r>
      <w:r w:rsidR="00C0741F">
        <w:rPr>
          <w:sz w:val="28"/>
          <w:szCs w:val="28"/>
        </w:rPr>
        <w:t>(пункт</w:t>
      </w:r>
      <w:r w:rsidR="00EE4442">
        <w:rPr>
          <w:sz w:val="28"/>
          <w:szCs w:val="28"/>
        </w:rPr>
        <w:t xml:space="preserve"> 2 конкурсной документации)</w:t>
      </w:r>
      <w:r w:rsidRPr="00EB40F5">
        <w:rPr>
          <w:sz w:val="28"/>
          <w:szCs w:val="28"/>
        </w:rPr>
        <w:t>.</w:t>
      </w:r>
    </w:p>
    <w:p w:rsidR="001800B1" w:rsidRDefault="001800B1" w:rsidP="00C455CF">
      <w:pPr>
        <w:ind w:right="-1" w:firstLine="709"/>
        <w:contextualSpacing/>
        <w:jc w:val="both"/>
        <w:rPr>
          <w:sz w:val="28"/>
          <w:szCs w:val="28"/>
        </w:rPr>
      </w:pPr>
      <w:r w:rsidRPr="001800B1">
        <w:rPr>
          <w:sz w:val="28"/>
          <w:szCs w:val="28"/>
        </w:rPr>
        <w:t xml:space="preserve">Необходимо избегать включения в </w:t>
      </w:r>
      <w:r w:rsidR="002B3619">
        <w:rPr>
          <w:sz w:val="28"/>
          <w:szCs w:val="28"/>
        </w:rPr>
        <w:t>календарный</w:t>
      </w:r>
      <w:r w:rsidRPr="001800B1">
        <w:rPr>
          <w:sz w:val="28"/>
          <w:szCs w:val="28"/>
        </w:rPr>
        <w:t xml:space="preserve"> план мероприятий, не имеющих отношения к проекту, относящихся к те</w:t>
      </w:r>
      <w:r w:rsidR="002D01A1">
        <w:rPr>
          <w:sz w:val="28"/>
          <w:szCs w:val="28"/>
        </w:rPr>
        <w:t>кущей деятельности организаци</w:t>
      </w:r>
      <w:r w:rsidR="00221F78">
        <w:rPr>
          <w:sz w:val="28"/>
          <w:szCs w:val="28"/>
        </w:rPr>
        <w:t>и</w:t>
      </w:r>
      <w:r w:rsidRPr="001800B1">
        <w:rPr>
          <w:sz w:val="28"/>
          <w:szCs w:val="28"/>
        </w:rPr>
        <w:t>.</w:t>
      </w:r>
    </w:p>
    <w:p w:rsidR="00285BA7" w:rsidRDefault="00285BA7" w:rsidP="00285BA7">
      <w:pPr>
        <w:ind w:right="-2" w:firstLine="709"/>
        <w:contextualSpacing/>
        <w:jc w:val="both"/>
        <w:rPr>
          <w:sz w:val="28"/>
          <w:szCs w:val="28"/>
        </w:rPr>
      </w:pPr>
      <w:r w:rsidRPr="00162613">
        <w:rPr>
          <w:sz w:val="28"/>
          <w:szCs w:val="28"/>
        </w:rPr>
        <w:t xml:space="preserve">Поле «Наименование мероприятия» </w:t>
      </w:r>
      <w:r w:rsidRPr="00162613">
        <w:rPr>
          <w:sz w:val="28"/>
          <w:szCs w:val="28"/>
          <w:lang w:eastAsia="en-US"/>
        </w:rPr>
        <w:t xml:space="preserve">предусматривает </w:t>
      </w:r>
      <w:r w:rsidRPr="00933CFC">
        <w:rPr>
          <w:sz w:val="28"/>
          <w:szCs w:val="28"/>
        </w:rPr>
        <w:t xml:space="preserve">полное наименование мероприятия, которое точно отражает его характер и соответствует поставленной задаче. </w:t>
      </w:r>
    </w:p>
    <w:p w:rsidR="00F64C13" w:rsidRDefault="00F64C13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дат реализации мероприятия </w:t>
      </w:r>
      <w:r w:rsidR="00B2002E">
        <w:rPr>
          <w:sz w:val="28"/>
          <w:szCs w:val="28"/>
        </w:rPr>
        <w:t>необходимо указать</w:t>
      </w:r>
      <w:r>
        <w:rPr>
          <w:sz w:val="28"/>
          <w:szCs w:val="28"/>
        </w:rPr>
        <w:t xml:space="preserve"> первое число месяца начала реализаци</w:t>
      </w:r>
      <w:r w:rsidR="00BA753F">
        <w:rPr>
          <w:sz w:val="28"/>
          <w:szCs w:val="28"/>
        </w:rPr>
        <w:t>и</w:t>
      </w:r>
      <w:r>
        <w:rPr>
          <w:sz w:val="28"/>
          <w:szCs w:val="28"/>
        </w:rPr>
        <w:t xml:space="preserve"> и последнее число месяца </w:t>
      </w:r>
      <w:r w:rsidR="00B2002E">
        <w:rPr>
          <w:sz w:val="28"/>
          <w:szCs w:val="28"/>
        </w:rPr>
        <w:t xml:space="preserve">его </w:t>
      </w:r>
      <w:r>
        <w:rPr>
          <w:sz w:val="28"/>
          <w:szCs w:val="28"/>
        </w:rPr>
        <w:t>окончани</w:t>
      </w:r>
      <w:r w:rsidR="00B2002E">
        <w:rPr>
          <w:sz w:val="28"/>
          <w:szCs w:val="28"/>
        </w:rPr>
        <w:t>я</w:t>
      </w:r>
      <w:r w:rsidR="00BA753F">
        <w:rPr>
          <w:sz w:val="28"/>
          <w:szCs w:val="28"/>
        </w:rPr>
        <w:t xml:space="preserve"> (пример: 01.0</w:t>
      </w:r>
      <w:r w:rsidR="00156E0B">
        <w:rPr>
          <w:sz w:val="28"/>
          <w:szCs w:val="28"/>
        </w:rPr>
        <w:t>4</w:t>
      </w:r>
      <w:r w:rsidR="00BA753F">
        <w:rPr>
          <w:sz w:val="28"/>
          <w:szCs w:val="28"/>
        </w:rPr>
        <w:t>.202</w:t>
      </w:r>
      <w:r w:rsidR="00156E0B">
        <w:rPr>
          <w:sz w:val="28"/>
          <w:szCs w:val="28"/>
        </w:rPr>
        <w:t>6</w:t>
      </w:r>
      <w:r w:rsidR="00BA753F">
        <w:rPr>
          <w:sz w:val="28"/>
          <w:szCs w:val="28"/>
        </w:rPr>
        <w:t>-3</w:t>
      </w:r>
      <w:r w:rsidR="00FB3FB8" w:rsidRPr="00FB3FB8">
        <w:rPr>
          <w:sz w:val="28"/>
          <w:szCs w:val="28"/>
        </w:rPr>
        <w:t>1</w:t>
      </w:r>
      <w:r w:rsidR="00BA753F">
        <w:rPr>
          <w:sz w:val="28"/>
          <w:szCs w:val="28"/>
        </w:rPr>
        <w:t>.</w:t>
      </w:r>
      <w:r w:rsidR="00221F78">
        <w:rPr>
          <w:sz w:val="28"/>
          <w:szCs w:val="28"/>
        </w:rPr>
        <w:t>12</w:t>
      </w:r>
      <w:r w:rsidR="00BA753F">
        <w:rPr>
          <w:sz w:val="28"/>
          <w:szCs w:val="28"/>
        </w:rPr>
        <w:t>.202</w:t>
      </w:r>
      <w:r w:rsidR="00FB3FB8" w:rsidRPr="00FB3FB8">
        <w:rPr>
          <w:sz w:val="28"/>
          <w:szCs w:val="28"/>
        </w:rPr>
        <w:t>6</w:t>
      </w:r>
      <w:r w:rsidR="00BA753F">
        <w:rPr>
          <w:sz w:val="28"/>
          <w:szCs w:val="28"/>
        </w:rPr>
        <w:t xml:space="preserve">). </w:t>
      </w:r>
      <w:r w:rsidR="00BA753F" w:rsidRPr="00BA753F">
        <w:rPr>
          <w:sz w:val="28"/>
          <w:szCs w:val="28"/>
        </w:rPr>
        <w:t xml:space="preserve">В случае если мероприятие предполагается осуществлять в течение всего периода реализации проекта, в </w:t>
      </w:r>
      <w:r w:rsidR="00BA753F">
        <w:rPr>
          <w:sz w:val="28"/>
          <w:szCs w:val="28"/>
        </w:rPr>
        <w:t>поле</w:t>
      </w:r>
      <w:r w:rsidR="00BA753F" w:rsidRPr="00BA753F">
        <w:rPr>
          <w:sz w:val="28"/>
          <w:szCs w:val="28"/>
        </w:rPr>
        <w:t xml:space="preserve"> указ</w:t>
      </w:r>
      <w:r w:rsidR="00BA753F">
        <w:rPr>
          <w:sz w:val="28"/>
          <w:szCs w:val="28"/>
        </w:rPr>
        <w:t>ыва</w:t>
      </w:r>
      <w:r w:rsidR="00597055">
        <w:rPr>
          <w:sz w:val="28"/>
          <w:szCs w:val="28"/>
        </w:rPr>
        <w:t>е</w:t>
      </w:r>
      <w:r w:rsidR="00BA753F">
        <w:rPr>
          <w:sz w:val="28"/>
          <w:szCs w:val="28"/>
        </w:rPr>
        <w:t xml:space="preserve">тся </w:t>
      </w:r>
      <w:r w:rsidR="00597055">
        <w:rPr>
          <w:sz w:val="28"/>
          <w:szCs w:val="28"/>
        </w:rPr>
        <w:t xml:space="preserve">– </w:t>
      </w:r>
      <w:r w:rsidR="00BA753F" w:rsidRPr="0061259F">
        <w:rPr>
          <w:sz w:val="28"/>
          <w:szCs w:val="28"/>
        </w:rPr>
        <w:t>01.0</w:t>
      </w:r>
      <w:r w:rsidR="00156E0B">
        <w:rPr>
          <w:sz w:val="28"/>
          <w:szCs w:val="28"/>
        </w:rPr>
        <w:t>4</w:t>
      </w:r>
      <w:r w:rsidR="00BA753F" w:rsidRPr="0061259F">
        <w:rPr>
          <w:sz w:val="28"/>
          <w:szCs w:val="28"/>
        </w:rPr>
        <w:t>.202</w:t>
      </w:r>
      <w:r w:rsidR="00FB3FB8" w:rsidRPr="00FB3FB8">
        <w:rPr>
          <w:sz w:val="28"/>
          <w:szCs w:val="28"/>
        </w:rPr>
        <w:t>6</w:t>
      </w:r>
      <w:r w:rsidR="0061259F">
        <w:rPr>
          <w:sz w:val="28"/>
          <w:szCs w:val="28"/>
        </w:rPr>
        <w:t>-</w:t>
      </w:r>
      <w:r w:rsidR="00BA753F">
        <w:rPr>
          <w:sz w:val="28"/>
          <w:szCs w:val="28"/>
        </w:rPr>
        <w:t>31.12.202</w:t>
      </w:r>
      <w:r w:rsidR="00156E0B">
        <w:rPr>
          <w:sz w:val="28"/>
          <w:szCs w:val="28"/>
        </w:rPr>
        <w:t>7</w:t>
      </w:r>
      <w:r w:rsidR="00BA753F">
        <w:rPr>
          <w:sz w:val="28"/>
          <w:szCs w:val="28"/>
        </w:rPr>
        <w:t>.</w:t>
      </w:r>
      <w:r w:rsidR="00BA753F" w:rsidRPr="00BA753F">
        <w:rPr>
          <w:sz w:val="28"/>
          <w:szCs w:val="28"/>
        </w:rPr>
        <w:t xml:space="preserve"> </w:t>
      </w:r>
    </w:p>
    <w:p w:rsidR="00BA753F" w:rsidRPr="00BA753F" w:rsidRDefault="004E20FD" w:rsidP="00597055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A753F">
        <w:rPr>
          <w:sz w:val="28"/>
          <w:szCs w:val="28"/>
        </w:rPr>
        <w:t>оле «</w:t>
      </w:r>
      <w:r w:rsidR="00597055" w:rsidRPr="00597055">
        <w:rPr>
          <w:sz w:val="28"/>
          <w:szCs w:val="28"/>
        </w:rPr>
        <w:t>Характеристика ожидаемых результатов мероприятий (с указанием количественных и качественных п</w:t>
      </w:r>
      <w:r w:rsidR="00597055">
        <w:rPr>
          <w:sz w:val="28"/>
          <w:szCs w:val="28"/>
        </w:rPr>
        <w:t xml:space="preserve">оказателей). Отчетные документы </w:t>
      </w:r>
      <w:r w:rsidR="00597055" w:rsidRPr="00597055">
        <w:rPr>
          <w:sz w:val="28"/>
          <w:szCs w:val="28"/>
        </w:rPr>
        <w:t>и материалы</w:t>
      </w:r>
      <w:r w:rsidR="00BA753F">
        <w:rPr>
          <w:sz w:val="28"/>
          <w:szCs w:val="28"/>
        </w:rPr>
        <w:t xml:space="preserve">» </w:t>
      </w:r>
      <w:r w:rsidR="00EC2B8E" w:rsidRPr="00EB40F5">
        <w:rPr>
          <w:sz w:val="28"/>
          <w:szCs w:val="28"/>
          <w:lang w:eastAsia="en-US"/>
        </w:rPr>
        <w:t xml:space="preserve">предусматривает </w:t>
      </w:r>
      <w:r w:rsidR="00EC2B8E" w:rsidRPr="00EC2B8E">
        <w:rPr>
          <w:sz w:val="28"/>
          <w:szCs w:val="28"/>
          <w:lang w:eastAsia="en-US"/>
        </w:rPr>
        <w:t>описание деятельности в рамках реализации мероприятий с указанием внедряемых социальных практик, методов и технологий, привлеченных специалистов,</w:t>
      </w:r>
      <w:r w:rsidR="00EC2B8E" w:rsidRPr="00EC2B8E">
        <w:rPr>
          <w:sz w:val="28"/>
          <w:szCs w:val="28"/>
        </w:rPr>
        <w:t xml:space="preserve"> </w:t>
      </w:r>
      <w:r w:rsidR="00B2002E" w:rsidRPr="00EC2B8E">
        <w:rPr>
          <w:sz w:val="28"/>
          <w:szCs w:val="28"/>
        </w:rPr>
        <w:t>раскрывает</w:t>
      </w:r>
      <w:r w:rsidR="00B2002E" w:rsidRPr="00EB40F5">
        <w:rPr>
          <w:sz w:val="28"/>
          <w:szCs w:val="28"/>
        </w:rPr>
        <w:t xml:space="preserve"> краткое изложение </w:t>
      </w:r>
      <w:r w:rsidR="004F428A">
        <w:rPr>
          <w:sz w:val="28"/>
          <w:szCs w:val="28"/>
        </w:rPr>
        <w:t xml:space="preserve">характеристики </w:t>
      </w:r>
      <w:r w:rsidR="00B2002E" w:rsidRPr="00EB40F5">
        <w:rPr>
          <w:sz w:val="28"/>
          <w:szCs w:val="28"/>
        </w:rPr>
        <w:t>планируемых результатов мероприятия с учетом количественных и качественных показателей</w:t>
      </w:r>
      <w:r w:rsidR="008625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97055">
        <w:rPr>
          <w:sz w:val="28"/>
          <w:szCs w:val="28"/>
        </w:rPr>
        <w:t>Н</w:t>
      </w:r>
      <w:r w:rsidR="00597055" w:rsidRPr="00BA753F">
        <w:rPr>
          <w:sz w:val="28"/>
          <w:szCs w:val="28"/>
        </w:rPr>
        <w:t xml:space="preserve">еобходимо уточнить периодичность проведения мероприятия (например, «один раз в месяц», «два раза в неделю» и </w:t>
      </w:r>
      <w:r w:rsidR="00597055">
        <w:rPr>
          <w:sz w:val="28"/>
          <w:szCs w:val="28"/>
        </w:rPr>
        <w:t>т.д.</w:t>
      </w:r>
      <w:r w:rsidR="00597055" w:rsidRPr="00BA753F">
        <w:rPr>
          <w:sz w:val="28"/>
          <w:szCs w:val="28"/>
        </w:rPr>
        <w:t>).</w:t>
      </w:r>
      <w:r w:rsidR="00597055">
        <w:rPr>
          <w:sz w:val="28"/>
          <w:szCs w:val="28"/>
        </w:rPr>
        <w:t xml:space="preserve"> </w:t>
      </w:r>
      <w:r w:rsidR="004F428A">
        <w:rPr>
          <w:sz w:val="28"/>
          <w:szCs w:val="28"/>
        </w:rPr>
        <w:t>Т</w:t>
      </w:r>
      <w:r w:rsidR="00BA753F">
        <w:rPr>
          <w:sz w:val="28"/>
          <w:szCs w:val="28"/>
        </w:rPr>
        <w:t xml:space="preserve">акже </w:t>
      </w:r>
      <w:r w:rsidR="00582D55">
        <w:rPr>
          <w:sz w:val="28"/>
          <w:szCs w:val="28"/>
        </w:rPr>
        <w:t xml:space="preserve">необходимо перечислить </w:t>
      </w:r>
      <w:r w:rsidR="00BA753F" w:rsidRPr="00BA753F">
        <w:rPr>
          <w:sz w:val="28"/>
          <w:szCs w:val="28"/>
        </w:rPr>
        <w:t xml:space="preserve">перечень отчетной документации, подтверждающей исполнение каждого мероприятия, включенного в </w:t>
      </w:r>
      <w:r w:rsidR="00597055">
        <w:rPr>
          <w:sz w:val="28"/>
          <w:szCs w:val="28"/>
        </w:rPr>
        <w:t>календарный</w:t>
      </w:r>
      <w:r w:rsidR="00BA753F" w:rsidRPr="00BA753F">
        <w:rPr>
          <w:sz w:val="28"/>
          <w:szCs w:val="28"/>
        </w:rPr>
        <w:t xml:space="preserve"> план.</w:t>
      </w:r>
      <w:r w:rsidR="00BA753F">
        <w:rPr>
          <w:sz w:val="28"/>
          <w:szCs w:val="28"/>
        </w:rPr>
        <w:t xml:space="preserve"> </w:t>
      </w:r>
      <w:r w:rsidR="00BA753F" w:rsidRPr="00BA753F">
        <w:rPr>
          <w:sz w:val="28"/>
          <w:szCs w:val="28"/>
        </w:rPr>
        <w:t>В указанный перечень могут включаться следующие документы: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 xml:space="preserve">нормативные акты, обеспечивающие </w:t>
      </w:r>
      <w:r w:rsidR="00156E0B" w:rsidRPr="00F53A5D">
        <w:rPr>
          <w:sz w:val="28"/>
          <w:szCs w:val="28"/>
        </w:rPr>
        <w:t>деятельност</w:t>
      </w:r>
      <w:r w:rsidR="00156E0B">
        <w:rPr>
          <w:sz w:val="28"/>
          <w:szCs w:val="28"/>
        </w:rPr>
        <w:t>ь</w:t>
      </w:r>
      <w:r w:rsidR="00156E0B" w:rsidRPr="00F53A5D">
        <w:rPr>
          <w:sz w:val="28"/>
          <w:szCs w:val="28"/>
        </w:rPr>
        <w:t xml:space="preserve"> учреждения </w:t>
      </w:r>
      <w:r w:rsidR="00156E0B">
        <w:rPr>
          <w:sz w:val="28"/>
          <w:szCs w:val="28"/>
        </w:rPr>
        <w:t xml:space="preserve">по </w:t>
      </w:r>
      <w:r w:rsidR="00ED0BD3">
        <w:rPr>
          <w:sz w:val="28"/>
          <w:szCs w:val="28"/>
        </w:rPr>
        <w:t>направлению проекта</w:t>
      </w:r>
      <w:r w:rsidR="005F71B0">
        <w:rPr>
          <w:sz w:val="28"/>
          <w:szCs w:val="28"/>
        </w:rPr>
        <w:t xml:space="preserve">, </w:t>
      </w:r>
      <w:r w:rsidR="005F71B0" w:rsidRPr="00E15961">
        <w:rPr>
          <w:sz w:val="28"/>
          <w:szCs w:val="28"/>
        </w:rPr>
        <w:t>приказ о создании Рабочей группы по управлению проектом</w:t>
      </w:r>
      <w:r w:rsidRPr="00BA753F">
        <w:rPr>
          <w:sz w:val="28"/>
          <w:szCs w:val="28"/>
        </w:rPr>
        <w:t xml:space="preserve">; 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списки целев</w:t>
      </w:r>
      <w:r w:rsidR="005F71B0">
        <w:rPr>
          <w:sz w:val="28"/>
          <w:szCs w:val="28"/>
        </w:rPr>
        <w:t>ых групп</w:t>
      </w:r>
      <w:r w:rsidRPr="00BA753F">
        <w:rPr>
          <w:sz w:val="28"/>
          <w:szCs w:val="28"/>
        </w:rPr>
        <w:t xml:space="preserve"> проекта (родители и дети), участников мероприятий (специалистов, наставников, добровольцев, других лиц, участвующих в реализации мероприятий проекта);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программы и планы проведения мероприятий;</w:t>
      </w:r>
    </w:p>
    <w:p w:rsidR="00F418CC" w:rsidRPr="00DB7D34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инструментарий (анкеты, опросные листы, другое) и аналитические материалы по проведению мониторинга и иной оценки эффективности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информационно-методические издания;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отзывы об итогах реализации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справки об эффективности использования основных средств, приобретенных за счет средств гранта Фонда в целях реализации мероприятий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отчеты (содержательные) специалистов (привлеченных специалистов);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фото- и видеоматериалы о проведении мероприятий, предусмотренных проектом;</w:t>
      </w:r>
    </w:p>
    <w:p w:rsidR="00ED0BD3" w:rsidRDefault="00ED0BD3" w:rsidP="00C455CF">
      <w:pPr>
        <w:ind w:right="-1" w:firstLine="709"/>
        <w:contextualSpacing/>
        <w:jc w:val="both"/>
        <w:rPr>
          <w:sz w:val="28"/>
          <w:szCs w:val="28"/>
        </w:rPr>
      </w:pP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lastRenderedPageBreak/>
        <w:t>публикации о ходе и результатах проекта, размещенные в СМИ (копии или ссылки);</w:t>
      </w:r>
    </w:p>
    <w:p w:rsidR="001B4CD6" w:rsidRPr="00BA753F" w:rsidRDefault="001B4CD6" w:rsidP="00C455C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видеоролик, демонстрирующий результаты </w:t>
      </w:r>
      <w:r w:rsidR="00156E0B">
        <w:rPr>
          <w:sz w:val="28"/>
          <w:szCs w:val="28"/>
        </w:rPr>
        <w:t>оказания п</w:t>
      </w:r>
      <w:r w:rsidR="00156E0B" w:rsidRPr="00156E0B">
        <w:rPr>
          <w:sz w:val="28"/>
          <w:szCs w:val="28"/>
        </w:rPr>
        <w:t>омощ</w:t>
      </w:r>
      <w:r w:rsidR="00156E0B">
        <w:rPr>
          <w:sz w:val="28"/>
          <w:szCs w:val="28"/>
        </w:rPr>
        <w:t>и</w:t>
      </w:r>
      <w:r w:rsidR="00156E0B" w:rsidRPr="00156E0B">
        <w:rPr>
          <w:sz w:val="28"/>
          <w:szCs w:val="28"/>
        </w:rPr>
        <w:t xml:space="preserve"> детям с посттравматическими расстройствами</w:t>
      </w:r>
      <w:r>
        <w:rPr>
          <w:sz w:val="28"/>
          <w:szCs w:val="28"/>
        </w:rPr>
        <w:t>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эфирные справки, подтверждающие телепоказ видеосюжетов, видеофильмов;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перечень Интернет-ресурсов, на которых размещается информация о ходе и результатах проекта;</w:t>
      </w:r>
    </w:p>
    <w:p w:rsidR="00BA753F" w:rsidRPr="00BA753F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материалы о реализации проекта, размещенные на Интернет-ресурсах (ссылки);</w:t>
      </w:r>
    </w:p>
    <w:p w:rsidR="00C327B6" w:rsidRPr="003E42F6" w:rsidRDefault="00BA753F" w:rsidP="00C455CF">
      <w:pPr>
        <w:ind w:right="-1" w:firstLine="709"/>
        <w:contextualSpacing/>
        <w:jc w:val="both"/>
        <w:rPr>
          <w:sz w:val="28"/>
          <w:szCs w:val="28"/>
        </w:rPr>
      </w:pPr>
      <w:r w:rsidRPr="00BA753F">
        <w:rPr>
          <w:sz w:val="28"/>
          <w:szCs w:val="28"/>
        </w:rPr>
        <w:t>другие отчетные документы и материалы, подтверждающие исполнение и эффективность мероприятий проекта.</w:t>
      </w:r>
    </w:p>
    <w:p w:rsidR="00AB1EF0" w:rsidRPr="00D224DB" w:rsidRDefault="00AB1EF0" w:rsidP="00AB1EF0">
      <w:pPr>
        <w:ind w:right="-284" w:firstLine="709"/>
        <w:contextualSpacing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2.3. Раздел «Бюджет».</w:t>
      </w:r>
    </w:p>
    <w:p w:rsidR="00AB1EF0" w:rsidRPr="00D224DB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 xml:space="preserve">Финансирование проектов, отобранных по итогам конкурса, осуществляется Фондом путем предоставления денежных средств в форме гранта при условии их софинансирования со стороны участников. </w:t>
      </w:r>
    </w:p>
    <w:p w:rsidR="00AB1EF0" w:rsidRPr="00D224DB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На реализацию одного проекта предоставляются денежные средства в форме гранта в размере до 3 000 000 рублей в два этапа:</w:t>
      </w:r>
    </w:p>
    <w:p w:rsidR="00AB1EF0" w:rsidRPr="00D224DB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 xml:space="preserve">первая часть – 70 % от общей суммы гранта; </w:t>
      </w:r>
    </w:p>
    <w:p w:rsidR="00AB1EF0" w:rsidRPr="00D224DB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вторая часть – 30 % от общей суммы гранта.</w:t>
      </w:r>
    </w:p>
    <w:p w:rsidR="00AB1EF0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 xml:space="preserve">При этом необходимо иметь в виду, что первая часть гранта будет перечислена заявителю в 2026 г. после подписания в системе «Электронный бюджет» договора о предоставлении средств в форме гранта (в соответствии с типовой формой договора, утвержденной приказом Министерства финансов Российской Федерации от 25 декабря 2019 г. № 248н), вторая – в 2027 г. согласно условиям договора. </w:t>
      </w:r>
    </w:p>
    <w:p w:rsidR="00AB1EF0" w:rsidRPr="00B841AF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B841AF">
        <w:rPr>
          <w:color w:val="000000" w:themeColor="text1"/>
          <w:sz w:val="28"/>
          <w:szCs w:val="28"/>
        </w:rPr>
        <w:t>Для заключения договора учреждение должно иметь свой доходный лицевой счет и код вида доходов бюджета (КБК) для получения гранта в соответствии с Перечнем кодов видов доходов бюджетов, утвержденным Минфином России, а также необходимые права в подсистеме «Бюджетное планирование» системы «Электронный бюджет» (ssl.budgetplan.minfin.ru).</w:t>
      </w:r>
    </w:p>
    <w:p w:rsidR="00AB1EF0" w:rsidRPr="00D224DB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B841AF">
        <w:rPr>
          <w:color w:val="000000" w:themeColor="text1"/>
          <w:sz w:val="28"/>
          <w:szCs w:val="28"/>
        </w:rPr>
        <w:t>Указанные денежные средства перечисляются по мере</w:t>
      </w:r>
      <w:r w:rsidRPr="00D224DB">
        <w:rPr>
          <w:color w:val="000000" w:themeColor="text1"/>
          <w:sz w:val="28"/>
          <w:szCs w:val="28"/>
        </w:rPr>
        <w:t xml:space="preserve"> поступления денежных средств (субсидии) в бюджет Фонда.</w:t>
      </w:r>
    </w:p>
    <w:p w:rsidR="00AB1EF0" w:rsidRPr="00D224DB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bookmarkStart w:id="2" w:name="_Hlk214288480"/>
      <w:r w:rsidRPr="00D224DB">
        <w:rPr>
          <w:color w:val="000000" w:themeColor="text1"/>
          <w:sz w:val="28"/>
          <w:szCs w:val="28"/>
        </w:rPr>
        <w:t>Минимальная сумма запрашиваемых средств не менее 2 100 000 рублей.</w:t>
      </w:r>
    </w:p>
    <w:bookmarkEnd w:id="2"/>
    <w:p w:rsidR="00AB1EF0" w:rsidRPr="00D224DB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Обязательным условием конкурса является наличие у участника собственных и (или) привлеченных средств.</w:t>
      </w:r>
    </w:p>
    <w:p w:rsidR="00AB1EF0" w:rsidRPr="00D224DB" w:rsidRDefault="00AB1EF0" w:rsidP="00AB1EF0">
      <w:pPr>
        <w:widowControl w:val="0"/>
        <w:ind w:right="-2" w:firstLine="708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Объем средств, предусматриваемый для выполнения каждого мероприятия проекта, должен быть достаточным для достижения его ожидаемых результатов. Мероприятия проекта могут финансироваться за счет средств гранта и денежных средств участника (собственные и (или) привлеченные средства).</w:t>
      </w:r>
    </w:p>
    <w:p w:rsidR="00AB1EF0" w:rsidRPr="00D224DB" w:rsidRDefault="00AB1EF0" w:rsidP="00AB1EF0">
      <w:pPr>
        <w:ind w:right="-1" w:firstLine="708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Мероприятия и расходы, финансируемые из федерального бюджета и бюджета субъекта Российской Федерации, не финансируются за счет средств гранта Фонда.</w:t>
      </w:r>
    </w:p>
    <w:p w:rsidR="00AB1EF0" w:rsidRPr="00D224DB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 xml:space="preserve">При планировании деятельности по проекту следует учитывать, что в начальный период реализации проекта необходимо организовать повышение профессиональных компетенций руководителей, специалистов и закупку оборудования, необходимого для реализации мероприятий проекта; своевременно осуществить процедуры закупок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</w:t>
      </w:r>
      <w:r w:rsidRPr="00D224DB">
        <w:rPr>
          <w:color w:val="000000" w:themeColor="text1"/>
          <w:sz w:val="28"/>
          <w:szCs w:val="28"/>
        </w:rPr>
        <w:lastRenderedPageBreak/>
        <w:t>18 июля 2011 г. № 223-ФЗ «О закупках товаров, работ, услуг отдельными видами юридических лиц».</w:t>
      </w:r>
    </w:p>
    <w:p w:rsidR="00AB1EF0" w:rsidRPr="00D224DB" w:rsidRDefault="00AB1EF0" w:rsidP="00AB1EF0">
      <w:pPr>
        <w:widowControl w:val="0"/>
        <w:ind w:right="-2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При составлении финансовой части заявки следует учесть установленные Фондом ограничения на отдельные виды расходов, а также обеспечить обоснованность затрат на приобретение товаров, работ, услуг, необходимых для реализации мероприятий проекта.</w:t>
      </w:r>
    </w:p>
    <w:p w:rsidR="00AB1EF0" w:rsidRPr="00D224DB" w:rsidRDefault="00AB1EF0" w:rsidP="00AB1EF0">
      <w:pPr>
        <w:widowControl w:val="0"/>
        <w:ind w:right="-2"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Планируемое для закупки оборудование должно соответствовать современным требованиям и выбранному тематическому направлению. Предпочтение отдается оборудованию отечественного производства длительного использования, необходимого для обеспечения новых видов деятельности, внедрения эффективных методов работы с целевой группой.</w:t>
      </w:r>
    </w:p>
    <w:p w:rsidR="00AB1EF0" w:rsidRPr="00D224DB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Суммы собственных средств участника, привлеченных средств (благотворительные, спонсорские) и средств гранта должны соответствовать суммам, отраженным в разделе «Паспорт проекта» (графа «Объем и источники финансирования проекта»).</w:t>
      </w:r>
    </w:p>
    <w:p w:rsidR="00AB1EF0" w:rsidRPr="00D224DB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</w:p>
    <w:p w:rsidR="00AB1EF0" w:rsidRPr="00D224DB" w:rsidRDefault="00AB1EF0" w:rsidP="00AB1EF0">
      <w:pPr>
        <w:widowControl w:val="0"/>
        <w:ind w:right="-2" w:firstLine="709"/>
        <w:contextualSpacing/>
        <w:jc w:val="both"/>
        <w:rPr>
          <w:color w:val="000000" w:themeColor="text1"/>
          <w:sz w:val="28"/>
          <w:szCs w:val="28"/>
        </w:rPr>
      </w:pPr>
      <w:r w:rsidRPr="00D224DB">
        <w:rPr>
          <w:color w:val="000000" w:themeColor="text1"/>
          <w:sz w:val="28"/>
          <w:szCs w:val="28"/>
        </w:rPr>
        <w:t>2.3.1. Характеристика статей бюджета (групп видов расходов), обеспечивающих реализацию мероприятий проекта по выбранному направлению:</w:t>
      </w:r>
    </w:p>
    <w:p w:rsidR="00AB1EF0" w:rsidRPr="00501E75" w:rsidRDefault="00AB1EF0" w:rsidP="00AB1EF0">
      <w:pPr>
        <w:widowControl w:val="0"/>
        <w:ind w:right="-2" w:firstLine="709"/>
        <w:contextualSpacing/>
        <w:jc w:val="both"/>
        <w:rPr>
          <w:sz w:val="28"/>
          <w:szCs w:val="28"/>
        </w:rPr>
      </w:pPr>
    </w:p>
    <w:p w:rsidR="00AB1EF0" w:rsidRPr="00B841AF" w:rsidRDefault="00AB1EF0" w:rsidP="00AB1EF0">
      <w:pPr>
        <w:widowControl w:val="0"/>
        <w:ind w:right="-2" w:firstLine="709"/>
        <w:contextualSpacing/>
        <w:rPr>
          <w:b/>
          <w:sz w:val="28"/>
          <w:szCs w:val="28"/>
        </w:rPr>
      </w:pPr>
      <w:r w:rsidRPr="00B841AF">
        <w:rPr>
          <w:b/>
          <w:sz w:val="28"/>
          <w:szCs w:val="28"/>
        </w:rPr>
        <w:t xml:space="preserve">2.3.1.1. «Создание </w:t>
      </w:r>
      <w:proofErr w:type="spellStart"/>
      <w:r w:rsidRPr="00B841AF">
        <w:rPr>
          <w:b/>
          <w:sz w:val="28"/>
          <w:szCs w:val="28"/>
        </w:rPr>
        <w:t>игротерапевтическ</w:t>
      </w:r>
      <w:r w:rsidR="00E30D5D" w:rsidRPr="00B841AF">
        <w:rPr>
          <w:b/>
          <w:sz w:val="28"/>
          <w:szCs w:val="28"/>
        </w:rPr>
        <w:t>ой</w:t>
      </w:r>
      <w:proofErr w:type="spellEnd"/>
      <w:r w:rsidRPr="00B841AF">
        <w:rPr>
          <w:b/>
          <w:sz w:val="28"/>
          <w:szCs w:val="28"/>
        </w:rPr>
        <w:t xml:space="preserve"> служб</w:t>
      </w:r>
      <w:r w:rsidR="00E30D5D" w:rsidRPr="00B841AF">
        <w:rPr>
          <w:b/>
          <w:sz w:val="28"/>
          <w:szCs w:val="28"/>
        </w:rPr>
        <w:t>ы</w:t>
      </w:r>
      <w:r w:rsidRPr="00B841AF">
        <w:rPr>
          <w:b/>
          <w:sz w:val="28"/>
          <w:szCs w:val="28"/>
        </w:rPr>
        <w:t xml:space="preserve"> «Мы рядом»</w:t>
      </w:r>
    </w:p>
    <w:p w:rsidR="00AB1EF0" w:rsidRPr="00B841AF" w:rsidRDefault="00AB1EF0" w:rsidP="00AB1EF0">
      <w:pPr>
        <w:widowControl w:val="0"/>
        <w:ind w:right="-2" w:firstLine="709"/>
        <w:contextualSpacing/>
        <w:jc w:val="center"/>
        <w:rPr>
          <w:b/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2.3.1.1.1.</w:t>
      </w:r>
      <w:r w:rsidRPr="00501E75">
        <w:rPr>
          <w:sz w:val="28"/>
          <w:szCs w:val="28"/>
        </w:rPr>
        <w:t xml:space="preserve"> Приобретение оборудования, обеспечивающего реализацию мероприятий проекта по созданию </w:t>
      </w:r>
      <w:proofErr w:type="spellStart"/>
      <w:r w:rsidRPr="00501E75">
        <w:rPr>
          <w:sz w:val="28"/>
          <w:szCs w:val="28"/>
        </w:rPr>
        <w:t>игротерапевтическ</w:t>
      </w:r>
      <w:r w:rsidR="00B5585C">
        <w:rPr>
          <w:sz w:val="28"/>
          <w:szCs w:val="28"/>
        </w:rPr>
        <w:t>ой</w:t>
      </w:r>
      <w:proofErr w:type="spellEnd"/>
      <w:r w:rsidRPr="00501E75">
        <w:rPr>
          <w:sz w:val="28"/>
          <w:szCs w:val="28"/>
        </w:rPr>
        <w:t xml:space="preserve"> служб</w:t>
      </w:r>
      <w:r w:rsidR="00B5585C">
        <w:rPr>
          <w:sz w:val="28"/>
          <w:szCs w:val="28"/>
        </w:rPr>
        <w:t>ы</w:t>
      </w:r>
      <w:r w:rsidRPr="00501E75">
        <w:rPr>
          <w:sz w:val="28"/>
          <w:szCs w:val="28"/>
        </w:rPr>
        <w:t xml:space="preserve"> «Мы рядом»: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43"/>
        <w:gridCol w:w="1647"/>
        <w:gridCol w:w="1618"/>
        <w:gridCol w:w="1640"/>
        <w:gridCol w:w="1810"/>
        <w:gridCol w:w="1848"/>
      </w:tblGrid>
      <w:tr w:rsidR="00501E75" w:rsidRPr="00501E75" w:rsidTr="00501E75">
        <w:tc>
          <w:tcPr>
            <w:tcW w:w="164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4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6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Указывается наименование приобретаемого оборудования </w:t>
            </w:r>
          </w:p>
        </w:tc>
        <w:tc>
          <w:tcPr>
            <w:tcW w:w="164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Стоимость за единицу оборудования</w:t>
            </w:r>
          </w:p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Количество единиц</w:t>
            </w:r>
          </w:p>
        </w:tc>
        <w:tc>
          <w:tcPr>
            <w:tcW w:w="164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8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AB1EF0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производителя и точную модель оборудования, а также привести ссылку на конкретный товар или прикрепить три коммерческих предложения, обосновывающих стоимость за единицу запрашиваемого оборудования.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Кратко пояснить назначение и необходимость данного оборудования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которые можно включать в данную статью: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современные специализированные электронные программно-методические и компьютерно-диагностические комплексы, программные средства, методики для психологической диагностики, электронные и методические инструментарии;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оборудование для организации зеленых комнат;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оборудование для комнаты психологической разгрузки;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развивающее оборудование, включая интерактивное сенсорное;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компьютерное, мультимедийное оборудование и оргтехника, обеспечивающая проведение мероприятий с представителями целевой группы;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аудио-, видео-, фототехника, телеаппаратура может включать музыкальные </w:t>
      </w:r>
      <w:r w:rsidRPr="00501E75">
        <w:rPr>
          <w:sz w:val="28"/>
          <w:szCs w:val="28"/>
        </w:rPr>
        <w:lastRenderedPageBreak/>
        <w:t>центры, акустические системы, видео- и иное оборудование, используемое при выполнении мероприятий проекта.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Стоимость компьютеров в сборе, ноутбуков, моноблоков, приобретаемых за счет средств гранта, не может превышать 100 000 рублей за единицу; фото-/видеокамер – не более 50 000 рублей за единицу.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приобретение мебели допускается за счет гранта только в рамках узкоспециализированных мероприятий, для работы с целевой группой;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Иное подобное оборудование, используемое в работе с целевой группой проекта.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Не финансируется за счет гранта приобретение операционных систем, офисных, бухгалтерских, антивирусных программ и программ по делопроизводству, электронных баз учета (банков данных).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2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501E75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44"/>
        <w:gridCol w:w="1652"/>
        <w:gridCol w:w="1644"/>
        <w:gridCol w:w="1810"/>
        <w:gridCol w:w="1572"/>
      </w:tblGrid>
      <w:tr w:rsidR="00501E75" w:rsidRPr="00501E75" w:rsidTr="00501E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701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Развивающий набор психолога</w:t>
            </w:r>
          </w:p>
        </w:tc>
        <w:tc>
          <w:tcPr>
            <w:tcW w:w="1544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150 000,00</w:t>
            </w:r>
          </w:p>
        </w:tc>
        <w:tc>
          <w:tcPr>
            <w:tcW w:w="165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1</w:t>
            </w:r>
          </w:p>
        </w:tc>
        <w:tc>
          <w:tcPr>
            <w:tcW w:w="1644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150 000,00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72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150 000,00</w:t>
            </w:r>
          </w:p>
        </w:tc>
      </w:tr>
      <w:tr w:rsidR="00AB1EF0" w:rsidRPr="00501E75" w:rsidTr="00501E75">
        <w:tc>
          <w:tcPr>
            <w:tcW w:w="9923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u w:val="single"/>
              </w:rPr>
            </w:pPr>
            <w:r w:rsidRPr="00501E75">
              <w:rPr>
                <w:i/>
                <w:u w:val="single"/>
              </w:rPr>
              <w:t>Развивающий набор психолога №4 (7 модулей) - ссылка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Данное оборудование будет использоваться для работы психолога с целевой группой проекта, задача 3, мероприятие 3.4.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>2.3.1.1.2. Оплата расходов по повышению профессиональных компетенций специалистов, непосредственно работающих с целевой группой проекта, на стажировочных площадках</w:t>
      </w:r>
      <w:r w:rsidRPr="00501E75">
        <w:rPr>
          <w:sz w:val="28"/>
          <w:szCs w:val="28"/>
        </w:rPr>
        <w:t xml:space="preserve"> Фонда, в том числе оплата проезда и проживания: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85"/>
        <w:gridCol w:w="1421"/>
        <w:gridCol w:w="1397"/>
        <w:gridCol w:w="1603"/>
        <w:gridCol w:w="1810"/>
        <w:gridCol w:w="1790"/>
      </w:tblGrid>
      <w:tr w:rsidR="00501E75" w:rsidRPr="00501E75" w:rsidTr="00501E75">
        <w:tc>
          <w:tcPr>
            <w:tcW w:w="2185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218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наименование учреждения, программа стажировки/обучения, количество часов/дней;</w:t>
            </w:r>
          </w:p>
        </w:tc>
        <w:tc>
          <w:tcPr>
            <w:tcW w:w="1421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 xml:space="preserve">Стоимость </w:t>
            </w:r>
            <w:r w:rsidR="004056CF" w:rsidRPr="00501E75">
              <w:rPr>
                <w:i/>
              </w:rPr>
              <w:t xml:space="preserve">стажировки/обучения </w:t>
            </w:r>
            <w:r w:rsidRPr="00501E75">
              <w:rPr>
                <w:i/>
              </w:rPr>
              <w:t>на одного специалиста</w:t>
            </w:r>
          </w:p>
        </w:tc>
        <w:tc>
          <w:tcPr>
            <w:tcW w:w="139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501E75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  <w:tr w:rsidR="00501E75" w:rsidRPr="00501E75" w:rsidTr="00501E75">
        <w:tc>
          <w:tcPr>
            <w:tcW w:w="218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Оплата проезда (указывается маршрут)</w:t>
            </w:r>
          </w:p>
        </w:tc>
        <w:tc>
          <w:tcPr>
            <w:tcW w:w="1421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Стоимость проезда на одного специалиста</w:t>
            </w:r>
          </w:p>
        </w:tc>
        <w:tc>
          <w:tcPr>
            <w:tcW w:w="139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501E75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  <w:tr w:rsidR="00501E75" w:rsidRPr="00501E75" w:rsidTr="00501E75">
        <w:tc>
          <w:tcPr>
            <w:tcW w:w="218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Оплата проживания (указывается город)</w:t>
            </w:r>
          </w:p>
        </w:tc>
        <w:tc>
          <w:tcPr>
            <w:tcW w:w="1421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Стоимость проживания на одного специалиста за сутки</w:t>
            </w:r>
          </w:p>
        </w:tc>
        <w:tc>
          <w:tcPr>
            <w:tcW w:w="139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 xml:space="preserve">Количество специалистов * количество суток </w:t>
            </w: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AB1EF0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u w:val="single"/>
                <w:lang w:eastAsia="en-US"/>
              </w:rPr>
            </w:pPr>
            <w:r w:rsidRPr="00501E75">
              <w:rPr>
                <w:i/>
                <w:u w:val="single"/>
                <w:lang w:eastAsia="en-US"/>
              </w:rPr>
              <w:t>Указать количество суток проживания в гостинице на специалиста, с учетом категории номеров стандарт не более 5 000 руб./ сутки.</w:t>
            </w:r>
            <w:r w:rsidR="00EF51D3">
              <w:rPr>
                <w:i/>
                <w:u w:val="single"/>
                <w:lang w:eastAsia="en-US"/>
              </w:rPr>
              <w:t xml:space="preserve">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которые можно включать в данную статью:</w:t>
      </w:r>
    </w:p>
    <w:p w:rsidR="00AB1EF0" w:rsidRPr="00501E75" w:rsidRDefault="00AB1EF0" w:rsidP="00AB1EF0">
      <w:pPr>
        <w:widowControl w:val="0"/>
        <w:spacing w:line="220" w:lineRule="atLeast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повышение профессиональных компетенций специалистов</w:t>
      </w:r>
      <w:r w:rsidRPr="00501E75">
        <w:t xml:space="preserve"> </w:t>
      </w:r>
      <w:r w:rsidRPr="00501E75">
        <w:rPr>
          <w:sz w:val="28"/>
          <w:szCs w:val="28"/>
        </w:rPr>
        <w:t>на базе профессиональных стажировочных площадок Фонда из расчета: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- не более 7 500 руб./1 специалист - не менее 16-18 часов;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- не более 9 500 руб./1 специалист - не менее 24 часов;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- не более 11 500 руб./1 специалист - не менее 3</w:t>
      </w:r>
      <w:r w:rsidR="00671EA5">
        <w:rPr>
          <w:sz w:val="28"/>
          <w:szCs w:val="28"/>
        </w:rPr>
        <w:t>2</w:t>
      </w:r>
      <w:r w:rsidRPr="00501E75">
        <w:rPr>
          <w:sz w:val="28"/>
          <w:szCs w:val="28"/>
        </w:rPr>
        <w:t xml:space="preserve"> час</w:t>
      </w:r>
      <w:r w:rsidR="000D70A4">
        <w:rPr>
          <w:sz w:val="28"/>
          <w:szCs w:val="28"/>
        </w:rPr>
        <w:t>ов</w:t>
      </w:r>
      <w:r w:rsidRPr="00501E75">
        <w:rPr>
          <w:sz w:val="28"/>
          <w:szCs w:val="28"/>
        </w:rPr>
        <w:t xml:space="preserve">;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- не более 15 000 руб./1 специалист - не менее 40 часов;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проезд специалистов: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4"/>
        </w:rPr>
      </w:pPr>
      <w:r w:rsidRPr="00501E75">
        <w:rPr>
          <w:sz w:val="28"/>
          <w:szCs w:val="24"/>
        </w:rPr>
        <w:t xml:space="preserve">оплачивается проезд специалистов, проходящих стажировку до места проведения стажировки и обратно ж/д транспортом (в вагонах поезда класса не выше купе; в скоростных поездах – в вагонах эконом-класса) и авиатранспортом (в салоне эконом-класса).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4"/>
          <w:highlight w:val="green"/>
        </w:rPr>
      </w:pPr>
      <w:r w:rsidRPr="00501E75">
        <w:rPr>
          <w:sz w:val="28"/>
          <w:szCs w:val="24"/>
        </w:rPr>
        <w:t xml:space="preserve">Не оплачивается проезд на такси и всех видах общественного транспорта (метро, наземный транспорт) в пределах одного населенного пункта, аренда автотранспорта, расходы по обеспечению проездными билетами на все виды общественного транспорта, ж/д и авиабилеты с тарифами 1 и бизнес класса, не финансируются за счет гранта дополнительные сборы (выбор мест, питание, дополнительное страхование и т.д.). 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Проживание специалистов в гостиницах: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категории номеров стандарт, но не более 5 000 руб./сутки умноженное на </w:t>
      </w:r>
      <w:r w:rsidRPr="00501E75">
        <w:rPr>
          <w:sz w:val="28"/>
          <w:szCs w:val="28"/>
        </w:rPr>
        <w:br/>
        <w:t xml:space="preserve">кол-во суток (питание не включается в стоимость проживания и не финансируется за счет гранта). </w:t>
      </w:r>
    </w:p>
    <w:p w:rsidR="00AB1EF0" w:rsidRPr="00B841AF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 xml:space="preserve">За счет гранта не производится выплата суточных. </w:t>
      </w:r>
    </w:p>
    <w:p w:rsidR="00EF51D3" w:rsidRPr="00B841AF" w:rsidRDefault="00EF51D3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Не финансируется за счет гранта багаж, свыше предусмотренного в билете, постельное белье, расходы по бронированию билетов и гостиниц.</w:t>
      </w:r>
    </w:p>
    <w:p w:rsidR="00432F2C" w:rsidRPr="00B841AF" w:rsidRDefault="00432F2C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За счет средств гранта финансируются расходы по повышению профессиональной компетенций на стажировочных площадках Фонда (в том числе оплата проезда и проживания) не более 2- 4 специалистов.</w:t>
      </w:r>
    </w:p>
    <w:p w:rsidR="00EF51D3" w:rsidRPr="00B841AF" w:rsidRDefault="00EF51D3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Оплата расходов по повышению профессиональной компетенций на стажировочных площадках Фонда (в том числе оплата проезда и проживания) производится по:</w:t>
      </w:r>
    </w:p>
    <w:p w:rsidR="00EF51D3" w:rsidRPr="00B841AF" w:rsidRDefault="00EF51D3" w:rsidP="00EF51D3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 xml:space="preserve">- стажировке на основании Договора и акта оказания услуг со стажировочной площадкой Фонда; </w:t>
      </w:r>
    </w:p>
    <w:p w:rsidR="00EF51D3" w:rsidRPr="00B841AF" w:rsidRDefault="00EF51D3" w:rsidP="00EF51D3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 xml:space="preserve">- проезду до места обучения и обратно на основании следующих документов: при авиаперелете – маршрутной квитанции и посадочных талонов; при проезде </w:t>
      </w:r>
      <w:proofErr w:type="spellStart"/>
      <w:r w:rsidRPr="00B841AF">
        <w:rPr>
          <w:sz w:val="28"/>
          <w:szCs w:val="28"/>
        </w:rPr>
        <w:t>железнодородным</w:t>
      </w:r>
      <w:proofErr w:type="spellEnd"/>
      <w:r w:rsidRPr="00B841AF">
        <w:rPr>
          <w:sz w:val="28"/>
          <w:szCs w:val="28"/>
        </w:rPr>
        <w:t xml:space="preserve"> транспортом – контрольного купона и билетов; при проезде в аэроэкспрессе - билетов; при автобусном проезде между населенными пунктами – билетов; </w:t>
      </w:r>
    </w:p>
    <w:p w:rsidR="00EF51D3" w:rsidRPr="00B841AF" w:rsidRDefault="00EF51D3" w:rsidP="00EF51D3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 xml:space="preserve">- проживанию в гостинице – счетов гостиницы (с указанием ФИО, сроков проживания, стоимости проживания в сутки, количества дней проживания). </w:t>
      </w:r>
    </w:p>
    <w:p w:rsidR="00EF51D3" w:rsidRPr="00B841AF" w:rsidRDefault="00EF51D3" w:rsidP="00EF51D3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 xml:space="preserve">За счет гранта Фонда договора об оказании услуг по повышению профессиональных компетенций, проживанию заключаются только </w:t>
      </w:r>
      <w:proofErr w:type="gramStart"/>
      <w:r w:rsidRPr="00B841AF">
        <w:rPr>
          <w:sz w:val="28"/>
          <w:szCs w:val="28"/>
        </w:rPr>
        <w:t>с организациями</w:t>
      </w:r>
      <w:proofErr w:type="gramEnd"/>
      <w:r w:rsidRPr="00B841AF">
        <w:rPr>
          <w:sz w:val="28"/>
          <w:szCs w:val="28"/>
        </w:rPr>
        <w:t xml:space="preserve"> непосредственно оказывающими данные виды услуг.</w:t>
      </w:r>
    </w:p>
    <w:p w:rsidR="00501E75" w:rsidRDefault="00501E75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9F7500" w:rsidRPr="00B841AF" w:rsidRDefault="009F750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501E75">
        <w:rPr>
          <w:i/>
          <w:sz w:val="28"/>
          <w:szCs w:val="28"/>
        </w:rPr>
        <w:lastRenderedPageBreak/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1465"/>
        <w:gridCol w:w="1442"/>
        <w:gridCol w:w="1610"/>
        <w:gridCol w:w="1810"/>
        <w:gridCol w:w="1543"/>
      </w:tblGrid>
      <w:tr w:rsidR="00501E75" w:rsidRPr="00501E75" w:rsidTr="00501E75"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207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Наименование учреждения, наименование программы,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 не менее 16 часов (2 дня)</w:t>
            </w:r>
          </w:p>
        </w:tc>
        <w:tc>
          <w:tcPr>
            <w:tcW w:w="1465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7 500,00</w:t>
            </w:r>
          </w:p>
        </w:tc>
        <w:tc>
          <w:tcPr>
            <w:tcW w:w="144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22 500,00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22 500,00</w:t>
            </w:r>
          </w:p>
        </w:tc>
      </w:tr>
      <w:tr w:rsidR="00501E75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Задача 3, мероприятие 3.1.</w:t>
            </w:r>
          </w:p>
        </w:tc>
      </w:tr>
      <w:tr w:rsidR="00501E75" w:rsidRPr="00501E75" w:rsidTr="00501E75">
        <w:tc>
          <w:tcPr>
            <w:tcW w:w="207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Оплата проезда Смоленск-Москва-Смоленск</w:t>
            </w:r>
          </w:p>
        </w:tc>
        <w:tc>
          <w:tcPr>
            <w:tcW w:w="1465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3 200,00</w:t>
            </w:r>
          </w:p>
        </w:tc>
        <w:tc>
          <w:tcPr>
            <w:tcW w:w="144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9 600,00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9 600,00</w:t>
            </w:r>
          </w:p>
        </w:tc>
      </w:tr>
      <w:tr w:rsidR="00501E75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Задача 3, мероприятие 3.1.</w:t>
            </w:r>
          </w:p>
        </w:tc>
      </w:tr>
      <w:tr w:rsidR="00501E75" w:rsidRPr="00501E75" w:rsidTr="00501E75">
        <w:tc>
          <w:tcPr>
            <w:tcW w:w="207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Оплата проживания (Москва)</w:t>
            </w:r>
          </w:p>
        </w:tc>
        <w:tc>
          <w:tcPr>
            <w:tcW w:w="1465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3 000,00</w:t>
            </w:r>
          </w:p>
        </w:tc>
        <w:tc>
          <w:tcPr>
            <w:tcW w:w="144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 xml:space="preserve">9 </w:t>
            </w:r>
          </w:p>
        </w:tc>
        <w:tc>
          <w:tcPr>
            <w:tcW w:w="16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27 000,00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27 000,00</w:t>
            </w:r>
          </w:p>
        </w:tc>
      </w:tr>
      <w:tr w:rsidR="00AB1EF0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3 000 руб. * 3 суток * 3 спец.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Задача 3, мероприятие 3.1.</w:t>
            </w:r>
          </w:p>
        </w:tc>
      </w:tr>
    </w:tbl>
    <w:p w:rsidR="00AB1EF0" w:rsidRPr="00501E75" w:rsidRDefault="00AB1EF0" w:rsidP="00AB1EF0">
      <w:pPr>
        <w:widowControl w:val="0"/>
        <w:ind w:right="-2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2.3.1.1.3. Оплата расходов по разработке информационно-просветительских материалов</w:t>
      </w:r>
      <w:r w:rsidRPr="00B841AF">
        <w:rPr>
          <w:rFonts w:eastAsia="PMingLiU"/>
          <w:kern w:val="2"/>
          <w:sz w:val="28"/>
          <w:szCs w:val="28"/>
          <w:lang w:eastAsia="ar-SA"/>
        </w:rPr>
        <w:t>:</w:t>
      </w:r>
    </w:p>
    <w:p w:rsidR="00AB1EF0" w:rsidRPr="00B841AF" w:rsidRDefault="00AB1EF0" w:rsidP="00AB1EF0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08"/>
        <w:gridCol w:w="1808"/>
        <w:gridCol w:w="1459"/>
        <w:gridCol w:w="1616"/>
        <w:gridCol w:w="1810"/>
        <w:gridCol w:w="1586"/>
      </w:tblGrid>
      <w:tr w:rsidR="00501E75" w:rsidRPr="00B841AF" w:rsidTr="00501E75"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63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84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B841AF" w:rsidTr="00501E75">
        <w:tc>
          <w:tcPr>
            <w:tcW w:w="1648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вид информационно-просветительских материалов</w:t>
            </w:r>
          </w:p>
        </w:tc>
        <w:tc>
          <w:tcPr>
            <w:tcW w:w="1665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B841AF">
              <w:rPr>
                <w:i/>
              </w:rPr>
              <w:t>Стоимость за экземпляр информационно- просветительских материалов</w:t>
            </w:r>
          </w:p>
          <w:p w:rsidR="00AB1EF0" w:rsidRPr="00B841AF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 xml:space="preserve">Количество </w:t>
            </w:r>
            <w:r w:rsidRPr="00B841AF">
              <w:rPr>
                <w:i/>
              </w:rPr>
              <w:t>экземпляров</w:t>
            </w:r>
          </w:p>
        </w:tc>
        <w:tc>
          <w:tcPr>
            <w:tcW w:w="163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584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</w:tr>
      <w:tr w:rsidR="00AB1EF0" w:rsidRPr="00B841AF" w:rsidTr="00501E75">
        <w:tc>
          <w:tcPr>
            <w:tcW w:w="9947" w:type="dxa"/>
            <w:gridSpan w:val="6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841AF">
              <w:rPr>
                <w:b/>
              </w:rPr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B841AF">
              <w:rPr>
                <w:i/>
              </w:rPr>
              <w:t>Кратко пояснить назначение и необходимость данной услуги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B841AF" w:rsidRDefault="00AB1EF0" w:rsidP="00AB1EF0">
      <w:pPr>
        <w:widowControl w:val="0"/>
        <w:shd w:val="clear" w:color="auto" w:fill="FFFFFF" w:themeFill="background1"/>
        <w:ind w:right="-2" w:firstLine="709"/>
        <w:jc w:val="both"/>
        <w:rPr>
          <w:b/>
          <w:sz w:val="28"/>
          <w:szCs w:val="28"/>
        </w:rPr>
      </w:pPr>
    </w:p>
    <w:p w:rsidR="00AB1EF0" w:rsidRPr="00B841AF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Расходы, которые можно включать в данную статью: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>создание информационно-просветительских материалов для целевой группы проекта (буклеты, брошюры, другое);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Не финансируется за счет гранта приобретение/изготовление баннеров, визиток, календарей, социальной рекламы, приобретение/создание/сопровождение электронных баз учета (банков данных).</w:t>
      </w:r>
    </w:p>
    <w:p w:rsidR="00501E75" w:rsidRPr="00B841AF" w:rsidRDefault="00501E75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  <w:r w:rsidRPr="00B841AF">
        <w:rPr>
          <w:rFonts w:eastAsia="PMingLiU"/>
          <w:i/>
          <w:kern w:val="2"/>
          <w:sz w:val="28"/>
          <w:szCs w:val="28"/>
          <w:lang w:eastAsia="ar-SA"/>
        </w:rPr>
        <w:t>Пример: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57"/>
        <w:gridCol w:w="1579"/>
        <w:gridCol w:w="1577"/>
        <w:gridCol w:w="1551"/>
        <w:gridCol w:w="1810"/>
        <w:gridCol w:w="1549"/>
      </w:tblGrid>
      <w:tr w:rsidR="00501E75" w:rsidRPr="00B841AF" w:rsidTr="00501E75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B841AF" w:rsidTr="00501E75">
        <w:tc>
          <w:tcPr>
            <w:tcW w:w="185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 xml:space="preserve">Издание информационно - просветительских материалов (буклетов) для целевой группы (по договору с соответствующей организацией (типографией) </w:t>
            </w:r>
          </w:p>
        </w:tc>
        <w:tc>
          <w:tcPr>
            <w:tcW w:w="1579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>500,00</w:t>
            </w:r>
          </w:p>
        </w:tc>
        <w:tc>
          <w:tcPr>
            <w:tcW w:w="1577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>100</w:t>
            </w:r>
          </w:p>
        </w:tc>
        <w:tc>
          <w:tcPr>
            <w:tcW w:w="1551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50 000,00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0,00</w:t>
            </w:r>
          </w:p>
        </w:tc>
        <w:tc>
          <w:tcPr>
            <w:tcW w:w="1549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>50 000,00</w:t>
            </w:r>
          </w:p>
        </w:tc>
      </w:tr>
      <w:tr w:rsidR="00AB1EF0" w:rsidRPr="00B841AF" w:rsidTr="00501E75">
        <w:tc>
          <w:tcPr>
            <w:tcW w:w="9923" w:type="dxa"/>
            <w:gridSpan w:val="6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841AF">
              <w:rPr>
                <w:b/>
              </w:rPr>
              <w:lastRenderedPageBreak/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B841AF">
              <w:rPr>
                <w:i/>
              </w:rPr>
              <w:t>Информационно- просветительские материалы (буклеты) для участников целевой группы проекта, задача 4, мероприятия 4.1.</w:t>
            </w:r>
          </w:p>
        </w:tc>
      </w:tr>
    </w:tbl>
    <w:p w:rsidR="00AB1EF0" w:rsidRPr="00B841AF" w:rsidRDefault="00AB1EF0" w:rsidP="00AB1EF0">
      <w:pPr>
        <w:widowControl w:val="0"/>
        <w:ind w:right="-2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2.3.1.1.4. Расходы за счет собственных средств</w:t>
      </w:r>
      <w:r w:rsidRPr="00B841AF">
        <w:rPr>
          <w:rFonts w:eastAsia="PMingLiU"/>
          <w:kern w:val="2"/>
          <w:sz w:val="28"/>
          <w:szCs w:val="28"/>
          <w:lang w:eastAsia="ar-SA"/>
        </w:rPr>
        <w:t>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собственных средств, необходимые для реализации мероприятий проекта.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B841AF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B841AF" w:rsidTr="00501E75">
        <w:tc>
          <w:tcPr>
            <w:tcW w:w="1686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сумма собственных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Вычисляется автоматически </w:t>
            </w:r>
            <w:r w:rsidRPr="00B841AF">
              <w:rPr>
                <w:b/>
                <w:i/>
                <w:u w:val="single"/>
              </w:rPr>
              <w:t>(0,00)</w:t>
            </w:r>
          </w:p>
        </w:tc>
      </w:tr>
      <w:tr w:rsidR="00AB1EF0" w:rsidRPr="00B841AF" w:rsidTr="00501E75">
        <w:trPr>
          <w:trHeight w:val="511"/>
        </w:trPr>
        <w:tc>
          <w:tcPr>
            <w:tcW w:w="10137" w:type="dxa"/>
            <w:gridSpan w:val="6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841AF">
              <w:rPr>
                <w:b/>
              </w:rPr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B841AF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B841AF" w:rsidRDefault="00AB1EF0" w:rsidP="00AB1EF0">
      <w:pPr>
        <w:widowControl w:val="0"/>
        <w:ind w:right="-2" w:firstLine="709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 xml:space="preserve">2.3.1.1.5. Расходы за счет </w:t>
      </w:r>
      <w:r w:rsidRPr="00B841AF">
        <w:rPr>
          <w:rFonts w:eastAsia="PMingLiU"/>
          <w:kern w:val="2"/>
          <w:sz w:val="28"/>
          <w:szCs w:val="28"/>
          <w:lang w:eastAsia="ar-SA"/>
        </w:rPr>
        <w:t>привлеченных средств: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привлеченных средств, необходимые для реализации мероприятий проекта.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B841AF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B841AF" w:rsidTr="00501E75">
        <w:tc>
          <w:tcPr>
            <w:tcW w:w="1686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сумма привлеченных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Вычисляется автоматически </w:t>
            </w:r>
            <w:r w:rsidRPr="00B841AF">
              <w:rPr>
                <w:b/>
                <w:i/>
                <w:u w:val="single"/>
              </w:rPr>
              <w:t>(0,00)</w:t>
            </w:r>
          </w:p>
        </w:tc>
      </w:tr>
      <w:tr w:rsidR="00AB1EF0" w:rsidRPr="00B841AF" w:rsidTr="00501E75">
        <w:tc>
          <w:tcPr>
            <w:tcW w:w="10137" w:type="dxa"/>
            <w:gridSpan w:val="6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841AF">
              <w:rPr>
                <w:b/>
              </w:rPr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B841AF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B841AF" w:rsidRDefault="00AB1EF0" w:rsidP="00AB1EF0">
      <w:pPr>
        <w:widowControl w:val="0"/>
        <w:ind w:right="-2"/>
        <w:jc w:val="center"/>
        <w:rPr>
          <w:b/>
          <w:sz w:val="28"/>
          <w:szCs w:val="28"/>
        </w:rPr>
      </w:pPr>
    </w:p>
    <w:p w:rsidR="00AB1EF0" w:rsidRPr="00B841AF" w:rsidRDefault="00AB1EF0" w:rsidP="00AB1EF0">
      <w:pPr>
        <w:widowControl w:val="0"/>
        <w:ind w:right="-2" w:firstLine="709"/>
        <w:contextualSpacing/>
        <w:rPr>
          <w:b/>
          <w:sz w:val="28"/>
          <w:szCs w:val="28"/>
        </w:rPr>
      </w:pPr>
      <w:r w:rsidRPr="00B841AF">
        <w:rPr>
          <w:b/>
          <w:sz w:val="28"/>
          <w:szCs w:val="28"/>
        </w:rPr>
        <w:t>2.3.1.2. «Создание школ</w:t>
      </w:r>
      <w:r w:rsidR="00E30D5D" w:rsidRPr="00B841AF">
        <w:rPr>
          <w:b/>
          <w:sz w:val="28"/>
          <w:szCs w:val="28"/>
        </w:rPr>
        <w:t>ы</w:t>
      </w:r>
      <w:r w:rsidRPr="00B841AF">
        <w:rPr>
          <w:b/>
          <w:sz w:val="28"/>
          <w:szCs w:val="28"/>
        </w:rPr>
        <w:t xml:space="preserve"> для мам «</w:t>
      </w:r>
      <w:r w:rsidR="00501E75" w:rsidRPr="00B841AF">
        <w:rPr>
          <w:b/>
          <w:sz w:val="28"/>
          <w:szCs w:val="28"/>
        </w:rPr>
        <w:t>Перезагрузка</w:t>
      </w:r>
      <w:r w:rsidRPr="00B841AF">
        <w:rPr>
          <w:b/>
          <w:sz w:val="28"/>
          <w:szCs w:val="28"/>
        </w:rPr>
        <w:t>»</w:t>
      </w:r>
    </w:p>
    <w:p w:rsidR="00AB1EF0" w:rsidRPr="00B841AF" w:rsidRDefault="00AB1EF0" w:rsidP="00AB1EF0">
      <w:pPr>
        <w:widowControl w:val="0"/>
        <w:ind w:right="-2" w:firstLine="709"/>
        <w:contextualSpacing/>
        <w:rPr>
          <w:b/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2.3.1.</w:t>
      </w:r>
      <w:r w:rsidR="00B841AF" w:rsidRPr="00B841AF">
        <w:rPr>
          <w:sz w:val="28"/>
          <w:szCs w:val="28"/>
        </w:rPr>
        <w:t>2</w:t>
      </w:r>
      <w:r w:rsidRPr="00B841AF">
        <w:rPr>
          <w:sz w:val="28"/>
          <w:szCs w:val="28"/>
        </w:rPr>
        <w:t>.1. Приобретение</w:t>
      </w:r>
      <w:r w:rsidRPr="00501E75">
        <w:rPr>
          <w:sz w:val="28"/>
          <w:szCs w:val="28"/>
        </w:rPr>
        <w:t xml:space="preserve"> оборудования, обеспечивающего реализацию мероприятий проекта по созданию школ</w:t>
      </w:r>
      <w:r w:rsidR="00B5585C">
        <w:rPr>
          <w:sz w:val="28"/>
          <w:szCs w:val="28"/>
        </w:rPr>
        <w:t>ы</w:t>
      </w:r>
      <w:r w:rsidRPr="00501E75">
        <w:rPr>
          <w:sz w:val="28"/>
          <w:szCs w:val="28"/>
        </w:rPr>
        <w:t xml:space="preserve"> для мам «</w:t>
      </w:r>
      <w:r w:rsidR="00501E75">
        <w:rPr>
          <w:sz w:val="28"/>
          <w:szCs w:val="28"/>
        </w:rPr>
        <w:t>Перезагрузка</w:t>
      </w:r>
      <w:r w:rsidRPr="00501E75">
        <w:rPr>
          <w:sz w:val="28"/>
          <w:szCs w:val="28"/>
        </w:rPr>
        <w:t>»: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43"/>
        <w:gridCol w:w="1647"/>
        <w:gridCol w:w="1618"/>
        <w:gridCol w:w="1640"/>
        <w:gridCol w:w="1810"/>
        <w:gridCol w:w="1848"/>
      </w:tblGrid>
      <w:tr w:rsidR="00501E75" w:rsidRPr="00501E75" w:rsidTr="00501E75">
        <w:tc>
          <w:tcPr>
            <w:tcW w:w="164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4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6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Указывается наименование приобретаемого оборудования </w:t>
            </w:r>
          </w:p>
        </w:tc>
        <w:tc>
          <w:tcPr>
            <w:tcW w:w="164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Стоимость за единицу оборудования</w:t>
            </w:r>
          </w:p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Количество единиц</w:t>
            </w:r>
          </w:p>
        </w:tc>
        <w:tc>
          <w:tcPr>
            <w:tcW w:w="164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8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AB1EF0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производителя и точную модель оборудования, а также привести ссылку на конкретный товар или прикрепить три коммерческих предложения, обосновывающих стоимость за единицу запрашиваемого оборудования.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Кратко пояснить назначение и необходимость данного оборудования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которые можно включать в данную статью: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современные компьютерно-диагностические комплексы, диагностические </w:t>
      </w:r>
      <w:r w:rsidRPr="00501E75">
        <w:rPr>
          <w:sz w:val="28"/>
          <w:szCs w:val="28"/>
        </w:rPr>
        <w:lastRenderedPageBreak/>
        <w:t xml:space="preserve">методики, тесты, программные средства, программно-методические, методики для психологической диагностики;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средства системы альтернативной и дополнительной коммуникации, визуально-графические средства, электронные устройства, в том числе синтезирующие или воспроизводящие речь, коммуникативные альбомы;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тактильное, сенсорное, развивающее, игровое, спортивное оборудование и инвентарь, элементы мебели необходимые для проведения занятий с представителями целевой группы;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ab/>
        <w:t>оборудование помещения для занятий по формированию навыков ухода за детьми, комнаты психологической разгрузки, творческих мастерских, зала для физических занятий</w:t>
      </w:r>
      <w:r w:rsidR="00DC40DC">
        <w:rPr>
          <w:sz w:val="28"/>
          <w:szCs w:val="28"/>
        </w:rPr>
        <w:t xml:space="preserve"> (фитнес</w:t>
      </w:r>
      <w:r w:rsidRPr="00501E75">
        <w:rPr>
          <w:sz w:val="28"/>
          <w:szCs w:val="28"/>
        </w:rPr>
        <w:t>,</w:t>
      </w:r>
      <w:r w:rsidR="00DC40DC">
        <w:rPr>
          <w:sz w:val="28"/>
          <w:szCs w:val="28"/>
        </w:rPr>
        <w:t xml:space="preserve"> йога, гимнастика)</w:t>
      </w:r>
      <w:r w:rsidRPr="00501E75">
        <w:rPr>
          <w:sz w:val="28"/>
          <w:szCs w:val="28"/>
        </w:rPr>
        <w:t xml:space="preserve"> включая демонстрационное оборудование, необходимое для организации занятий с представителями целевой группы;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аудио-, видео-, фототехника, телеаппаратура может включать музыкальные центры, акустические системы, видео- и иное оборудование, используемое при выполнении мероприятий проекта.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Стоимость компьютеров в сборе, ноутбуков, моноблоков, приобретаемых за счет средств гранта, не может превышать 100 000 рублей за единицу; фото-/видеокамер – не более 50 000 рублей за единицу.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Иное подобное оборудование, используемое в работе с целевой группой проекта.</w:t>
      </w:r>
    </w:p>
    <w:p w:rsidR="00AB1EF0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Не финансируется за счет гранта приобретение операционных систем, офисных, бухгалтерских, антивирусных программ и программ по делопроизводству, электронных баз учета (банков данных).</w:t>
      </w:r>
    </w:p>
    <w:p w:rsidR="004A5385" w:rsidRPr="00501E75" w:rsidRDefault="004A5385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2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501E75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44"/>
        <w:gridCol w:w="1652"/>
        <w:gridCol w:w="1644"/>
        <w:gridCol w:w="1810"/>
        <w:gridCol w:w="1572"/>
      </w:tblGrid>
      <w:tr w:rsidR="00501E75" w:rsidRPr="00501E75" w:rsidTr="00501E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701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proofErr w:type="spellStart"/>
            <w:r w:rsidRPr="00501E75">
              <w:rPr>
                <w:i/>
              </w:rPr>
              <w:t>Бизиборд</w:t>
            </w:r>
            <w:proofErr w:type="spellEnd"/>
          </w:p>
        </w:tc>
        <w:tc>
          <w:tcPr>
            <w:tcW w:w="1544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30 000,00</w:t>
            </w:r>
          </w:p>
        </w:tc>
        <w:tc>
          <w:tcPr>
            <w:tcW w:w="165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1</w:t>
            </w:r>
          </w:p>
        </w:tc>
        <w:tc>
          <w:tcPr>
            <w:tcW w:w="1644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30 000,00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72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30 000,00</w:t>
            </w:r>
          </w:p>
        </w:tc>
      </w:tr>
      <w:tr w:rsidR="00AB1EF0" w:rsidRPr="00501E75" w:rsidTr="00501E75">
        <w:tc>
          <w:tcPr>
            <w:tcW w:w="9923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u w:val="single"/>
              </w:rPr>
            </w:pPr>
            <w:proofErr w:type="spellStart"/>
            <w:r w:rsidRPr="00501E75">
              <w:rPr>
                <w:i/>
                <w:u w:val="single"/>
              </w:rPr>
              <w:t>Бизиборд</w:t>
            </w:r>
            <w:proofErr w:type="spellEnd"/>
            <w:r w:rsidRPr="00501E75">
              <w:rPr>
                <w:i/>
                <w:u w:val="single"/>
              </w:rPr>
              <w:t xml:space="preserve"> «</w:t>
            </w:r>
            <w:proofErr w:type="spellStart"/>
            <w:r w:rsidRPr="00501E75">
              <w:rPr>
                <w:i/>
                <w:u w:val="single"/>
              </w:rPr>
              <w:t>Гвазго</w:t>
            </w:r>
            <w:proofErr w:type="spellEnd"/>
            <w:r w:rsidRPr="00501E75">
              <w:rPr>
                <w:i/>
                <w:u w:val="single"/>
              </w:rPr>
              <w:t>» - ссылка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Данное оборудование будет использоваться для работы специалиста с детьми в период занятости мам в мероприятиях проекта, задача 3, мероприятие 3.4.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AB1EF0" w:rsidRPr="00B5694B" w:rsidRDefault="00AB1EF0" w:rsidP="00B5694B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</w:t>
      </w:r>
      <w:r w:rsidR="00B841AF" w:rsidRPr="00B841AF">
        <w:rPr>
          <w:sz w:val="28"/>
          <w:szCs w:val="28"/>
        </w:rPr>
        <w:t>2</w:t>
      </w:r>
      <w:r w:rsidRPr="00B841AF">
        <w:rPr>
          <w:sz w:val="28"/>
          <w:szCs w:val="28"/>
        </w:rPr>
        <w:t>.2. Оплата</w:t>
      </w:r>
      <w:r w:rsidRPr="00501E75">
        <w:rPr>
          <w:sz w:val="28"/>
          <w:szCs w:val="28"/>
        </w:rPr>
        <w:t xml:space="preserve"> расходов по разработке информационно-просветительских материалов</w:t>
      </w:r>
      <w:r w:rsidRPr="00501E75">
        <w:rPr>
          <w:rFonts w:eastAsia="PMingLiU"/>
          <w:kern w:val="2"/>
          <w:sz w:val="28"/>
          <w:szCs w:val="28"/>
          <w:lang w:eastAsia="ar-SA"/>
        </w:rPr>
        <w:t>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08"/>
        <w:gridCol w:w="1808"/>
        <w:gridCol w:w="1459"/>
        <w:gridCol w:w="1616"/>
        <w:gridCol w:w="1810"/>
        <w:gridCol w:w="1586"/>
      </w:tblGrid>
      <w:tr w:rsidR="00501E75" w:rsidRPr="00501E75" w:rsidTr="00501E75"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3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8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648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вид информационно-просветительских материалов</w:t>
            </w:r>
          </w:p>
        </w:tc>
        <w:tc>
          <w:tcPr>
            <w:tcW w:w="166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Стоимость за экземпляр информационно- просветительских материалов</w:t>
            </w:r>
          </w:p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 xml:space="preserve">Количество </w:t>
            </w:r>
            <w:r w:rsidRPr="00501E75">
              <w:rPr>
                <w:i/>
              </w:rPr>
              <w:t>экземпляров</w:t>
            </w:r>
          </w:p>
        </w:tc>
        <w:tc>
          <w:tcPr>
            <w:tcW w:w="163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584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AB1EF0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Кратко пояснить назначение и необходимость данной услуги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501E75" w:rsidRDefault="00AB1EF0" w:rsidP="00B5694B">
      <w:pPr>
        <w:widowControl w:val="0"/>
        <w:shd w:val="clear" w:color="auto" w:fill="FFFFFF" w:themeFill="background1"/>
        <w:ind w:right="-2"/>
        <w:jc w:val="both"/>
        <w:rPr>
          <w:b/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которые можно включать в данную статью:</w:t>
      </w: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создание информационно-просветительских материалов для целевой группы проекта (буклеты, брошюры, другое);</w:t>
      </w: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01E75">
        <w:rPr>
          <w:rFonts w:eastAsia="PMingLiU"/>
          <w:kern w:val="2"/>
          <w:sz w:val="28"/>
          <w:szCs w:val="28"/>
          <w:lang w:eastAsia="ar-SA"/>
        </w:rPr>
        <w:lastRenderedPageBreak/>
        <w:t>Не финансируется за счет гранта приобретение/изготовление баннеров, визиток, календарей, социальной рекламы, приобретение/создание/сопровождение электронных баз учета (банков данных).</w:t>
      </w: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  <w:r w:rsidRPr="00501E75">
        <w:rPr>
          <w:rFonts w:eastAsia="PMingLiU"/>
          <w:i/>
          <w:kern w:val="2"/>
          <w:sz w:val="28"/>
          <w:szCs w:val="28"/>
          <w:lang w:eastAsia="ar-SA"/>
        </w:rPr>
        <w:t>Пример: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57"/>
        <w:gridCol w:w="1579"/>
        <w:gridCol w:w="1577"/>
        <w:gridCol w:w="1551"/>
        <w:gridCol w:w="1810"/>
        <w:gridCol w:w="1549"/>
      </w:tblGrid>
      <w:tr w:rsidR="00501E75" w:rsidRPr="00501E75" w:rsidTr="00501E75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85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Издание информационно - просветительских материалов (буклетов) для целевой группы (по договору с соответствующей организацией (типографией) </w:t>
            </w:r>
          </w:p>
        </w:tc>
        <w:tc>
          <w:tcPr>
            <w:tcW w:w="1579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500,00</w:t>
            </w:r>
          </w:p>
        </w:tc>
        <w:tc>
          <w:tcPr>
            <w:tcW w:w="157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100</w:t>
            </w:r>
          </w:p>
        </w:tc>
        <w:tc>
          <w:tcPr>
            <w:tcW w:w="1551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50 000,00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9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50 000,00</w:t>
            </w:r>
          </w:p>
        </w:tc>
      </w:tr>
      <w:tr w:rsidR="00AB1EF0" w:rsidRPr="00501E75" w:rsidTr="00501E75">
        <w:tc>
          <w:tcPr>
            <w:tcW w:w="9923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Информационно- просветительские материалы (буклеты) для участников целевой группы проекта, задача 4, мероприятия 4.1.</w:t>
            </w:r>
          </w:p>
        </w:tc>
      </w:tr>
    </w:tbl>
    <w:p w:rsidR="00AB1EF0" w:rsidRPr="00501E75" w:rsidRDefault="00AB1EF0" w:rsidP="00AB1EF0">
      <w:pPr>
        <w:widowControl w:val="0"/>
        <w:ind w:right="-2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</w:t>
      </w:r>
      <w:r w:rsidR="00B841AF" w:rsidRPr="00B841AF">
        <w:rPr>
          <w:sz w:val="28"/>
          <w:szCs w:val="28"/>
        </w:rPr>
        <w:t>2</w:t>
      </w:r>
      <w:r w:rsidRPr="00B841AF">
        <w:rPr>
          <w:sz w:val="28"/>
          <w:szCs w:val="28"/>
        </w:rPr>
        <w:t>.3. Расходы за счет собственных средств</w:t>
      </w:r>
      <w:r w:rsidRPr="00B841AF">
        <w:rPr>
          <w:rFonts w:eastAsia="PMingLiU"/>
          <w:kern w:val="2"/>
          <w:sz w:val="28"/>
          <w:szCs w:val="28"/>
          <w:lang w:eastAsia="ar-SA"/>
        </w:rPr>
        <w:t>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собственных средств, необходимые для реализации мероприятий проекта.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B841AF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B841AF" w:rsidTr="00501E75">
        <w:tc>
          <w:tcPr>
            <w:tcW w:w="1686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сумма собственных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Вычисляется автоматически </w:t>
            </w:r>
            <w:r w:rsidRPr="00B841AF">
              <w:rPr>
                <w:b/>
                <w:i/>
                <w:u w:val="single"/>
              </w:rPr>
              <w:t>(0,00)</w:t>
            </w:r>
          </w:p>
        </w:tc>
      </w:tr>
      <w:tr w:rsidR="00AB1EF0" w:rsidRPr="00B841AF" w:rsidTr="00501E75">
        <w:trPr>
          <w:trHeight w:val="511"/>
        </w:trPr>
        <w:tc>
          <w:tcPr>
            <w:tcW w:w="10137" w:type="dxa"/>
            <w:gridSpan w:val="6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841AF">
              <w:rPr>
                <w:b/>
              </w:rPr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B841AF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B841AF" w:rsidRDefault="00AB1EF0" w:rsidP="00AB1EF0">
      <w:pPr>
        <w:widowControl w:val="0"/>
        <w:ind w:right="-2" w:firstLine="709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</w:t>
      </w:r>
      <w:r w:rsidR="00B841AF" w:rsidRPr="00B841AF">
        <w:rPr>
          <w:sz w:val="28"/>
          <w:szCs w:val="28"/>
        </w:rPr>
        <w:t>2</w:t>
      </w:r>
      <w:r w:rsidRPr="00B841AF">
        <w:rPr>
          <w:sz w:val="28"/>
          <w:szCs w:val="28"/>
        </w:rPr>
        <w:t xml:space="preserve">.4. Расходы за счет </w:t>
      </w:r>
      <w:r w:rsidRPr="00B841AF">
        <w:rPr>
          <w:rFonts w:eastAsia="PMingLiU"/>
          <w:kern w:val="2"/>
          <w:sz w:val="28"/>
          <w:szCs w:val="28"/>
          <w:lang w:eastAsia="ar-SA"/>
        </w:rPr>
        <w:t>привлеченных средств: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привлеченных средств, необходимые для реализации мероприятий проекта.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B841AF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686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сумма привлеченных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Вычисляется автоматически </w:t>
            </w:r>
            <w:r w:rsidRPr="00B841AF">
              <w:rPr>
                <w:b/>
                <w:i/>
                <w:u w:val="single"/>
              </w:rPr>
              <w:t>(0,00)</w:t>
            </w:r>
          </w:p>
        </w:tc>
      </w:tr>
      <w:tr w:rsidR="00AB1EF0" w:rsidRPr="00501E75" w:rsidTr="00501E75">
        <w:tc>
          <w:tcPr>
            <w:tcW w:w="1013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</w:tbl>
    <w:p w:rsidR="00B5694B" w:rsidRPr="00B841AF" w:rsidRDefault="00B5694B" w:rsidP="00AB1EF0">
      <w:pPr>
        <w:widowControl w:val="0"/>
        <w:ind w:right="-2" w:firstLine="709"/>
        <w:contextualSpacing/>
        <w:rPr>
          <w:b/>
          <w:sz w:val="28"/>
          <w:szCs w:val="28"/>
        </w:rPr>
      </w:pPr>
    </w:p>
    <w:p w:rsidR="00AB1EF0" w:rsidRPr="00B841AF" w:rsidRDefault="00AB1EF0" w:rsidP="00AB1EF0">
      <w:pPr>
        <w:widowControl w:val="0"/>
        <w:ind w:right="-2" w:firstLine="709"/>
        <w:contextualSpacing/>
        <w:rPr>
          <w:b/>
          <w:sz w:val="28"/>
          <w:szCs w:val="28"/>
        </w:rPr>
      </w:pPr>
      <w:r w:rsidRPr="00B841AF">
        <w:rPr>
          <w:b/>
          <w:sz w:val="28"/>
          <w:szCs w:val="28"/>
        </w:rPr>
        <w:t>2.3.1.3.</w:t>
      </w:r>
      <w:r w:rsidR="00E30D5D" w:rsidRPr="00B841AF">
        <w:rPr>
          <w:b/>
          <w:sz w:val="28"/>
          <w:szCs w:val="28"/>
        </w:rPr>
        <w:t xml:space="preserve"> «Создание центра</w:t>
      </w:r>
      <w:r w:rsidRPr="00B841AF">
        <w:rPr>
          <w:b/>
          <w:sz w:val="28"/>
          <w:szCs w:val="28"/>
        </w:rPr>
        <w:t xml:space="preserve"> для несовершеннолетних «Перспективы»</w:t>
      </w:r>
    </w:p>
    <w:p w:rsidR="00AB1EF0" w:rsidRPr="00B841AF" w:rsidRDefault="00AB1EF0" w:rsidP="00AB1EF0">
      <w:pPr>
        <w:widowControl w:val="0"/>
        <w:ind w:right="-2" w:firstLine="567"/>
        <w:jc w:val="both"/>
        <w:rPr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2.3.1.3.1. Приобретение оборудования, обеспечивающего реализацию мероприятий проекта по созданию центр</w:t>
      </w:r>
      <w:r w:rsidR="00B5585C" w:rsidRPr="00B841AF">
        <w:rPr>
          <w:sz w:val="28"/>
          <w:szCs w:val="28"/>
        </w:rPr>
        <w:t>а</w:t>
      </w:r>
      <w:r w:rsidRPr="00B841AF">
        <w:rPr>
          <w:sz w:val="28"/>
          <w:szCs w:val="28"/>
        </w:rPr>
        <w:t xml:space="preserve"> для несовершеннолетних «Перспективы»: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43"/>
        <w:gridCol w:w="1647"/>
        <w:gridCol w:w="1618"/>
        <w:gridCol w:w="1640"/>
        <w:gridCol w:w="1810"/>
        <w:gridCol w:w="1848"/>
      </w:tblGrid>
      <w:tr w:rsidR="00501E75" w:rsidRPr="00501E75" w:rsidTr="00501E75">
        <w:tc>
          <w:tcPr>
            <w:tcW w:w="164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lastRenderedPageBreak/>
              <w:t>Наименование расходов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4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6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Указывается наименование приобретаемого оборудования </w:t>
            </w:r>
          </w:p>
        </w:tc>
        <w:tc>
          <w:tcPr>
            <w:tcW w:w="164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Стоимость за единицу оборудования</w:t>
            </w:r>
          </w:p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Количество единиц</w:t>
            </w:r>
          </w:p>
        </w:tc>
        <w:tc>
          <w:tcPr>
            <w:tcW w:w="164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848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AB1EF0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производителя и точную модель оборудования, а также привести ссылку на конкретный товар или прикрепить три коммерческих предложения, обосновывающих стоимость за единицу запрашиваемого оборудования.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Кратко пояснить назначение и необходимость данного оборудования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которые можно включать в данную статью: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современные диагностические методики, программные средства, программно-методические средства, электронные образовательные ресурсы, необходимые для выполнения мероприятий проекта;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сенсорное, тактильное, развивающее, игровое, спортивное оборудование и инвентарь, используемые для проведения занятий с представителями целевой группы по мероприятиям проекта в соответствии с выбранным тематическим направлением; </w:t>
      </w:r>
    </w:p>
    <w:p w:rsidR="008C25D4" w:rsidRPr="00501E75" w:rsidRDefault="008C25D4" w:rsidP="008C25D4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приобретение мебели допускается за счет гранта только в рамках узкоспециализированных мероприятий, для работы с целевой группой;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туристическое оборудование и инвентарь, элементы формы, в том числе используемые для проведения реабилитационных мероприятий, для мероприятий, направленных на внедрение </w:t>
      </w:r>
      <w:proofErr w:type="spellStart"/>
      <w:r w:rsidRPr="00501E75">
        <w:rPr>
          <w:sz w:val="28"/>
          <w:szCs w:val="28"/>
        </w:rPr>
        <w:t>здоровьесберегающих</w:t>
      </w:r>
      <w:proofErr w:type="spellEnd"/>
      <w:r w:rsidRPr="00501E75">
        <w:rPr>
          <w:sz w:val="28"/>
          <w:szCs w:val="28"/>
        </w:rPr>
        <w:t xml:space="preserve"> технологий, создание условий для успешной социальной интеграции несовершеннолетних, урегулирование детско-родительских отношений, профилактику и коррекцию агрессивного поведения и другое;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компьютерное, мультимедийное оборудование и оргтехника, обеспечивающая проведение мероприятий с представителями целевой группы;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аудио-, видео-, фототехника, телеаппаратура может включать музыкальные центры, акустические системы, видео- и иное оборудование, используемое при выполнении мероприятий проекта.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Стоимость компьютеров в сборе, ноутбуков, моноблоков, приобретаемых за счет средств гранта, не может превышать 100 000 рублей за единицу; фото-/видеокамер – не более 50 000 рублей за единицу.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В данную группу видов расходов также включаются расходы по приобретению призов и сувениров. Приобретение призов и сувениров предусматривается для поощрения детей целевой группы в рамках проведения узкоспециализированных мероприятий, их стоимость не может превышать 500 рублей за единицу. Призы могут состоять из подарочных кубков, медалей, грамот, книг, развивающих игр, мелкого спортивного инвентаря.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В случае приобретения уличного спортивного или игрового оборудования необходимо учитывать, что за счет гранта не финансируются следующие приобретения: парковое оборудование (скамейки, беседки, столы и другое подобное оборудование), покрытия, ограждения, а также работы/услуги, связанные с монтажом, доставкой, сборкой и установкой уличного спортивного или игрового </w:t>
      </w:r>
      <w:r w:rsidRPr="00501E75">
        <w:rPr>
          <w:sz w:val="28"/>
          <w:szCs w:val="28"/>
        </w:rPr>
        <w:lastRenderedPageBreak/>
        <w:t xml:space="preserve">оборудования, укладкой покрытий и установкой ограждений. Приобретение уличного спортивного или игрового оборудования за счет гранта допускается исключительно в узкоспециализированных мероприятиях и только при наличии у исполнителя (соисполнителя) таких мероприятий территории, где возможно установить такое оборудование (спортивная или игровая огороженная и охраняемая площадка). Не допускается установка приобретенного за счет гранта спортивного или игрового оборудования в </w:t>
      </w:r>
      <w:proofErr w:type="spellStart"/>
      <w:r w:rsidRPr="00501E75">
        <w:rPr>
          <w:sz w:val="28"/>
          <w:szCs w:val="28"/>
        </w:rPr>
        <w:t>придворовых</w:t>
      </w:r>
      <w:proofErr w:type="spellEnd"/>
      <w:r w:rsidRPr="00501E75">
        <w:rPr>
          <w:sz w:val="28"/>
          <w:szCs w:val="28"/>
        </w:rPr>
        <w:t xml:space="preserve"> или парковых зонах, зон общего использования. Приобретение уличного спортивного или игрового оборудования за счет гранта допускается, если бюджетом субъекта Российской Федерации, исполнителя (соисполнителя) не предусмотрены средства на закупку такого оборудования. 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Иное подобное оборудование, используемое в работе с целевой группой проекта.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Не финансируется за счет гранта приобретение операционных систем, офисных, бухгалтерских, антивирусных программ и программ по делопроизводству, электронных баз учета (банков данных).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2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501E75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44"/>
        <w:gridCol w:w="1652"/>
        <w:gridCol w:w="1644"/>
        <w:gridCol w:w="1810"/>
        <w:gridCol w:w="1572"/>
      </w:tblGrid>
      <w:tr w:rsidR="00501E75" w:rsidRPr="00501E75" w:rsidTr="00501E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701" w:type="dxa"/>
          </w:tcPr>
          <w:p w:rsidR="00AB1EF0" w:rsidRPr="00501E75" w:rsidRDefault="00AB1EF0" w:rsidP="00501E75">
            <w:pPr>
              <w:jc w:val="center"/>
              <w:rPr>
                <w:i/>
              </w:rPr>
            </w:pPr>
            <w:r w:rsidRPr="00501E75">
              <w:rPr>
                <w:i/>
              </w:rPr>
              <w:t>Туристическая палатка</w:t>
            </w:r>
          </w:p>
        </w:tc>
        <w:tc>
          <w:tcPr>
            <w:tcW w:w="1544" w:type="dxa"/>
          </w:tcPr>
          <w:p w:rsidR="00AB1EF0" w:rsidRPr="00501E75" w:rsidRDefault="00AB1EF0" w:rsidP="00501E75">
            <w:pPr>
              <w:jc w:val="center"/>
              <w:rPr>
                <w:i/>
              </w:rPr>
            </w:pPr>
            <w:r w:rsidRPr="00501E75">
              <w:rPr>
                <w:i/>
              </w:rPr>
              <w:t>15 000,00</w:t>
            </w:r>
          </w:p>
        </w:tc>
        <w:tc>
          <w:tcPr>
            <w:tcW w:w="1652" w:type="dxa"/>
          </w:tcPr>
          <w:p w:rsidR="00AB1EF0" w:rsidRPr="00501E75" w:rsidRDefault="00AB1EF0" w:rsidP="00501E75">
            <w:pPr>
              <w:jc w:val="center"/>
              <w:rPr>
                <w:i/>
              </w:rPr>
            </w:pPr>
            <w:r w:rsidRPr="00501E75">
              <w:rPr>
                <w:i/>
              </w:rPr>
              <w:t>10</w:t>
            </w:r>
          </w:p>
        </w:tc>
        <w:tc>
          <w:tcPr>
            <w:tcW w:w="1644" w:type="dxa"/>
          </w:tcPr>
          <w:p w:rsidR="00AB1EF0" w:rsidRPr="00501E75" w:rsidRDefault="00AB1EF0" w:rsidP="00501E75">
            <w:pPr>
              <w:jc w:val="center"/>
              <w:rPr>
                <w:i/>
              </w:rPr>
            </w:pPr>
            <w:r w:rsidRPr="00501E75">
              <w:rPr>
                <w:i/>
              </w:rPr>
              <w:t>150 000,00</w:t>
            </w:r>
          </w:p>
        </w:tc>
        <w:tc>
          <w:tcPr>
            <w:tcW w:w="1810" w:type="dxa"/>
          </w:tcPr>
          <w:p w:rsidR="00AB1EF0" w:rsidRPr="00501E75" w:rsidRDefault="00AB1EF0" w:rsidP="00501E75">
            <w:pPr>
              <w:jc w:val="center"/>
              <w:rPr>
                <w:i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72" w:type="dxa"/>
          </w:tcPr>
          <w:p w:rsidR="00AB1EF0" w:rsidRPr="00501E75" w:rsidRDefault="00AB1EF0" w:rsidP="00501E75">
            <w:pPr>
              <w:jc w:val="center"/>
              <w:rPr>
                <w:i/>
              </w:rPr>
            </w:pPr>
            <w:r w:rsidRPr="00501E75">
              <w:rPr>
                <w:i/>
              </w:rPr>
              <w:t>150 000,00</w:t>
            </w:r>
          </w:p>
        </w:tc>
      </w:tr>
      <w:tr w:rsidR="00AB1EF0" w:rsidRPr="00501E75" w:rsidTr="00501E75">
        <w:tc>
          <w:tcPr>
            <w:tcW w:w="9923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u w:val="single"/>
              </w:rPr>
            </w:pPr>
            <w:r w:rsidRPr="00501E75">
              <w:rPr>
                <w:i/>
                <w:u w:val="single"/>
              </w:rPr>
              <w:t xml:space="preserve">Туристическая палатка - </w:t>
            </w:r>
            <w:proofErr w:type="spellStart"/>
            <w:r w:rsidRPr="00501E75">
              <w:rPr>
                <w:i/>
                <w:u w:val="single"/>
              </w:rPr>
              <w:t>Kailas</w:t>
            </w:r>
            <w:proofErr w:type="spellEnd"/>
            <w:r w:rsidRPr="00501E75">
              <w:rPr>
                <w:i/>
                <w:u w:val="single"/>
              </w:rPr>
              <w:t xml:space="preserve"> </w:t>
            </w:r>
            <w:proofErr w:type="spellStart"/>
            <w:r w:rsidRPr="00501E75">
              <w:rPr>
                <w:i/>
                <w:u w:val="single"/>
              </w:rPr>
              <w:t>Holiday</w:t>
            </w:r>
            <w:proofErr w:type="spellEnd"/>
            <w:r w:rsidRPr="00501E75">
              <w:rPr>
                <w:i/>
                <w:u w:val="single"/>
              </w:rPr>
              <w:t xml:space="preserve"> 3 </w:t>
            </w:r>
            <w:proofErr w:type="spellStart"/>
            <w:r w:rsidRPr="00501E75">
              <w:rPr>
                <w:i/>
                <w:u w:val="single"/>
              </w:rPr>
              <w:t>Inca</w:t>
            </w:r>
            <w:proofErr w:type="spellEnd"/>
            <w:r w:rsidRPr="00501E75">
              <w:rPr>
                <w:i/>
                <w:u w:val="single"/>
              </w:rPr>
              <w:t xml:space="preserve"> </w:t>
            </w:r>
            <w:proofErr w:type="spellStart"/>
            <w:r w:rsidRPr="00501E75">
              <w:rPr>
                <w:i/>
                <w:u w:val="single"/>
              </w:rPr>
              <w:t>Yellow</w:t>
            </w:r>
            <w:proofErr w:type="spellEnd"/>
            <w:r w:rsidRPr="00501E75">
              <w:rPr>
                <w:i/>
                <w:u w:val="single"/>
              </w:rPr>
              <w:t xml:space="preserve"> - ссылка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  <w:u w:val="single"/>
              </w:rPr>
              <w:t>Данное оборудование будет использоваться для реализации мероприятий «Отцовский патруль», задача 3, мероприятие 3.4.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>2.3.1.3.2. Оплата расходов по повышению профессиональных компетенций специалистов, непосредственно</w:t>
      </w:r>
      <w:r w:rsidRPr="00501E75">
        <w:rPr>
          <w:sz w:val="28"/>
          <w:szCs w:val="28"/>
        </w:rPr>
        <w:t xml:space="preserve"> работающих с целевой группой проекта, на стажировочных площадках Фонда, в том числе оплата проезда и проживания: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85"/>
        <w:gridCol w:w="1421"/>
        <w:gridCol w:w="1397"/>
        <w:gridCol w:w="1603"/>
        <w:gridCol w:w="1810"/>
        <w:gridCol w:w="1790"/>
      </w:tblGrid>
      <w:tr w:rsidR="00501E75" w:rsidRPr="00501E75" w:rsidTr="00501E75">
        <w:tc>
          <w:tcPr>
            <w:tcW w:w="2185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218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наименование учреждения, программа стажировки/обучения, количество часов/дней;</w:t>
            </w:r>
          </w:p>
        </w:tc>
        <w:tc>
          <w:tcPr>
            <w:tcW w:w="1421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 xml:space="preserve">Стоимость </w:t>
            </w:r>
            <w:r w:rsidR="004056CF" w:rsidRPr="00501E75">
              <w:rPr>
                <w:i/>
              </w:rPr>
              <w:t xml:space="preserve">стажировки/обучения </w:t>
            </w:r>
            <w:r w:rsidRPr="00501E75">
              <w:rPr>
                <w:i/>
              </w:rPr>
              <w:t>на одного специалиста</w:t>
            </w:r>
          </w:p>
        </w:tc>
        <w:tc>
          <w:tcPr>
            <w:tcW w:w="139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501E75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  <w:tr w:rsidR="00501E75" w:rsidRPr="00501E75" w:rsidTr="00501E75">
        <w:tc>
          <w:tcPr>
            <w:tcW w:w="218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Оплата проезда (указывается маршрут)</w:t>
            </w:r>
          </w:p>
        </w:tc>
        <w:tc>
          <w:tcPr>
            <w:tcW w:w="1421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Стоимость проезда на одного специалиста</w:t>
            </w:r>
          </w:p>
        </w:tc>
        <w:tc>
          <w:tcPr>
            <w:tcW w:w="139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Количество специалистов</w:t>
            </w: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501E75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  <w:tr w:rsidR="00501E75" w:rsidRPr="00501E75" w:rsidTr="00501E75">
        <w:tc>
          <w:tcPr>
            <w:tcW w:w="218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Оплата проживания (указывается город)</w:t>
            </w:r>
          </w:p>
        </w:tc>
        <w:tc>
          <w:tcPr>
            <w:tcW w:w="1421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Стоимость проживания на одного специалиста за сутки</w:t>
            </w:r>
          </w:p>
        </w:tc>
        <w:tc>
          <w:tcPr>
            <w:tcW w:w="139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 xml:space="preserve">Количество специалистов * количество суток </w:t>
            </w: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Указывается сумма собственных и привлеченных средств за весь </w:t>
            </w:r>
            <w:r w:rsidRPr="00501E75">
              <w:rPr>
                <w:i/>
              </w:rPr>
              <w:lastRenderedPageBreak/>
              <w:t>период по данной строке</w:t>
            </w:r>
          </w:p>
        </w:tc>
        <w:tc>
          <w:tcPr>
            <w:tcW w:w="179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lastRenderedPageBreak/>
              <w:t>Вычисляется автоматически</w:t>
            </w:r>
          </w:p>
        </w:tc>
      </w:tr>
      <w:tr w:rsidR="00AB1EF0" w:rsidRPr="00501E75" w:rsidTr="00501E75">
        <w:tc>
          <w:tcPr>
            <w:tcW w:w="10206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u w:val="single"/>
                <w:lang w:eastAsia="en-US"/>
              </w:rPr>
            </w:pPr>
            <w:r w:rsidRPr="00501E75">
              <w:rPr>
                <w:i/>
                <w:u w:val="single"/>
                <w:lang w:eastAsia="en-US"/>
              </w:rPr>
              <w:t>Указать количество суток проживания в гостинице на специалиста, с учетом категории номеров стандарт не более 5 000 руб./ сутки.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b/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которые можно включать в данную статью:</w:t>
      </w:r>
    </w:p>
    <w:p w:rsidR="00AB1EF0" w:rsidRPr="00501E75" w:rsidRDefault="00AB1EF0" w:rsidP="00AB1EF0">
      <w:pPr>
        <w:widowControl w:val="0"/>
        <w:spacing w:line="220" w:lineRule="atLeast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повышение профессиональных компетенций специалистов</w:t>
      </w:r>
      <w:r w:rsidRPr="00501E75">
        <w:t xml:space="preserve"> </w:t>
      </w:r>
      <w:r w:rsidRPr="00501E75">
        <w:rPr>
          <w:sz w:val="28"/>
          <w:szCs w:val="28"/>
        </w:rPr>
        <w:t>на базе профессиональных стажировочных площадок Фонда из расчета: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- не более 7 500 руб./1 специалист - не менее 16-18 часов;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- не более 9 500 руб./1 специалист - не менее 24</w:t>
      </w:r>
      <w:bookmarkStart w:id="3" w:name="_GoBack"/>
      <w:bookmarkEnd w:id="3"/>
      <w:r w:rsidRPr="00501E75">
        <w:rPr>
          <w:sz w:val="28"/>
          <w:szCs w:val="28"/>
        </w:rPr>
        <w:t xml:space="preserve"> часов;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- не более 11 500 руб./1 специалист - не менее 3</w:t>
      </w:r>
      <w:r w:rsidR="00E51FDB">
        <w:rPr>
          <w:sz w:val="28"/>
          <w:szCs w:val="28"/>
        </w:rPr>
        <w:t>2</w:t>
      </w:r>
      <w:r w:rsidRPr="00501E75">
        <w:rPr>
          <w:sz w:val="28"/>
          <w:szCs w:val="28"/>
        </w:rPr>
        <w:t xml:space="preserve"> часов; </w:t>
      </w:r>
    </w:p>
    <w:p w:rsidR="00AB1EF0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- не более 15 000 руб./1 специалист - не менее 40 часов;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проезд специалистов: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4"/>
        </w:rPr>
      </w:pPr>
      <w:r w:rsidRPr="00501E75">
        <w:rPr>
          <w:sz w:val="28"/>
          <w:szCs w:val="24"/>
        </w:rPr>
        <w:t xml:space="preserve">оплачивается проезд специалистов, проходящих стажировку до места проведения стажировки и обратно ж/д транспортом (в вагонах поезда класса не выше купе; в скоростных поездах – в вагонах эконом-класса) и авиатранспортом (в салоне эконом-класса).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4"/>
          <w:highlight w:val="green"/>
        </w:rPr>
      </w:pPr>
      <w:r w:rsidRPr="00501E75">
        <w:rPr>
          <w:sz w:val="28"/>
          <w:szCs w:val="24"/>
        </w:rPr>
        <w:t xml:space="preserve">Не оплачивается проезд на такси и всех видах общественного транспорта (метро, наземный транспорт) в пределах одного населенного пункта, аренда автотранспорта, расходы по обеспечению проездными билетами на все виды общественного транспорта, ж/д и авиабилеты с тарифами 1 и бизнес класса, не финансируются за счет гранта дополнительные сборы (выбор мест, питание, дополнительное страхование и т.д.). 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Проживание специалистов в гостиницах: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категории номеров стандарт, но не более 5 000 руб./сутки умноженное на </w:t>
      </w:r>
      <w:r w:rsidRPr="00501E75">
        <w:rPr>
          <w:sz w:val="28"/>
          <w:szCs w:val="28"/>
        </w:rPr>
        <w:br/>
        <w:t xml:space="preserve">кол-во суток (питание не включается в стоимость проживания и не финансируется за счет гранта). </w:t>
      </w:r>
    </w:p>
    <w:p w:rsidR="00AB1EF0" w:rsidRPr="00501E75" w:rsidRDefault="00AB1EF0" w:rsidP="00AB1EF0">
      <w:pPr>
        <w:widowControl w:val="0"/>
        <w:ind w:firstLine="567"/>
        <w:jc w:val="both"/>
        <w:rPr>
          <w:sz w:val="28"/>
          <w:szCs w:val="24"/>
        </w:rPr>
      </w:pPr>
      <w:r w:rsidRPr="00501E75">
        <w:rPr>
          <w:sz w:val="28"/>
          <w:szCs w:val="24"/>
        </w:rPr>
        <w:t>Не допускается за счет гранта заключение договора по найму жилья с физическим лицом.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За счет гранта не производится выплата суточных. </w:t>
      </w:r>
    </w:p>
    <w:p w:rsidR="00AB1EF0" w:rsidRPr="00B841AF" w:rsidRDefault="00AB1EF0" w:rsidP="00AB1EF0">
      <w:pPr>
        <w:widowControl w:val="0"/>
        <w:ind w:firstLine="567"/>
        <w:jc w:val="both"/>
        <w:rPr>
          <w:sz w:val="28"/>
          <w:szCs w:val="24"/>
        </w:rPr>
      </w:pPr>
      <w:r w:rsidRPr="00B841AF">
        <w:rPr>
          <w:sz w:val="28"/>
          <w:szCs w:val="24"/>
        </w:rPr>
        <w:t>Не финансируется за счет гранта багаж, свыше предусмотренного в билете, постельное белье, расходы по бронированию билетов и гостиниц.</w:t>
      </w:r>
    </w:p>
    <w:p w:rsidR="00432F2C" w:rsidRPr="00B841AF" w:rsidRDefault="00432F2C" w:rsidP="00AB1EF0">
      <w:pPr>
        <w:widowControl w:val="0"/>
        <w:ind w:firstLine="567"/>
        <w:jc w:val="both"/>
        <w:rPr>
          <w:sz w:val="28"/>
          <w:szCs w:val="24"/>
        </w:rPr>
      </w:pPr>
      <w:r w:rsidRPr="00B841AF">
        <w:rPr>
          <w:sz w:val="28"/>
          <w:szCs w:val="24"/>
        </w:rPr>
        <w:t>За счет средств гранта финансируются расходы по повышению профессиональной компетенций на стажировочных площадках Фонда (в том числе оплата проезда и проживания) не более 2- 4 специалистов.</w:t>
      </w:r>
    </w:p>
    <w:p w:rsidR="00F31964" w:rsidRPr="00B841AF" w:rsidRDefault="00F31964" w:rsidP="00F31964">
      <w:pPr>
        <w:widowControl w:val="0"/>
        <w:ind w:firstLine="567"/>
        <w:jc w:val="both"/>
        <w:rPr>
          <w:sz w:val="28"/>
          <w:szCs w:val="24"/>
        </w:rPr>
      </w:pPr>
      <w:r w:rsidRPr="00B841AF">
        <w:rPr>
          <w:sz w:val="28"/>
          <w:szCs w:val="24"/>
        </w:rPr>
        <w:t>Оплата расходов по повышению профессиональной компетенций на стажировочных площадках Фонда (в том числе оплата проезда и проживания) производится по:</w:t>
      </w:r>
    </w:p>
    <w:p w:rsidR="00F31964" w:rsidRPr="00B841AF" w:rsidRDefault="00F31964" w:rsidP="00F31964">
      <w:pPr>
        <w:widowControl w:val="0"/>
        <w:ind w:firstLine="567"/>
        <w:jc w:val="both"/>
        <w:rPr>
          <w:sz w:val="28"/>
          <w:szCs w:val="24"/>
        </w:rPr>
      </w:pPr>
      <w:r w:rsidRPr="00B841AF">
        <w:rPr>
          <w:sz w:val="28"/>
          <w:szCs w:val="24"/>
        </w:rPr>
        <w:t xml:space="preserve">- стажировке на основании Договора и акта оказания услуг со стажировочной площадкой Фонда; </w:t>
      </w:r>
    </w:p>
    <w:p w:rsidR="00F31964" w:rsidRPr="00B841AF" w:rsidRDefault="00F31964" w:rsidP="00F31964">
      <w:pPr>
        <w:widowControl w:val="0"/>
        <w:ind w:firstLine="567"/>
        <w:jc w:val="both"/>
        <w:rPr>
          <w:sz w:val="28"/>
          <w:szCs w:val="24"/>
        </w:rPr>
      </w:pPr>
      <w:r w:rsidRPr="00B841AF">
        <w:rPr>
          <w:sz w:val="28"/>
          <w:szCs w:val="24"/>
        </w:rPr>
        <w:t xml:space="preserve">- проезду до места обучения и обратно на основании следующих документов: при авиаперелете – маршрутной квитанции и посадочных талонов; при проезде </w:t>
      </w:r>
      <w:proofErr w:type="spellStart"/>
      <w:r w:rsidRPr="00B841AF">
        <w:rPr>
          <w:sz w:val="28"/>
          <w:szCs w:val="24"/>
        </w:rPr>
        <w:t>железнодородным</w:t>
      </w:r>
      <w:proofErr w:type="spellEnd"/>
      <w:r w:rsidRPr="00B841AF">
        <w:rPr>
          <w:sz w:val="28"/>
          <w:szCs w:val="24"/>
        </w:rPr>
        <w:t xml:space="preserve"> транспортом – контрольного купона и билетов; при проезде в аэроэкспрессе - билетов; при автобусном проезде между населенными пунктами – билетов; </w:t>
      </w:r>
    </w:p>
    <w:p w:rsidR="00F31964" w:rsidRPr="00B841AF" w:rsidRDefault="00F31964" w:rsidP="00F31964">
      <w:pPr>
        <w:widowControl w:val="0"/>
        <w:ind w:firstLine="567"/>
        <w:jc w:val="both"/>
        <w:rPr>
          <w:sz w:val="28"/>
          <w:szCs w:val="24"/>
        </w:rPr>
      </w:pPr>
      <w:r w:rsidRPr="00B841AF">
        <w:rPr>
          <w:sz w:val="28"/>
          <w:szCs w:val="24"/>
        </w:rPr>
        <w:lastRenderedPageBreak/>
        <w:t xml:space="preserve">- проживанию в гостинице – счетов гостиницы (с указанием ФИО, сроков проживания, стоимости проживания в сутки, количества дней проживания). </w:t>
      </w:r>
    </w:p>
    <w:p w:rsidR="00F31964" w:rsidRPr="00B841AF" w:rsidRDefault="00F31964" w:rsidP="00F31964">
      <w:pPr>
        <w:widowControl w:val="0"/>
        <w:ind w:firstLine="567"/>
        <w:jc w:val="both"/>
        <w:rPr>
          <w:sz w:val="28"/>
          <w:szCs w:val="24"/>
        </w:rPr>
      </w:pPr>
      <w:r w:rsidRPr="00B841AF">
        <w:rPr>
          <w:sz w:val="28"/>
          <w:szCs w:val="24"/>
        </w:rPr>
        <w:t xml:space="preserve">За счет гранта Фонда договора об оказании услуг по повышению профессиональных компетенций, проживанию заключаются только </w:t>
      </w:r>
      <w:proofErr w:type="gramStart"/>
      <w:r w:rsidRPr="00B841AF">
        <w:rPr>
          <w:sz w:val="28"/>
          <w:szCs w:val="24"/>
        </w:rPr>
        <w:t>с организациями</w:t>
      </w:r>
      <w:proofErr w:type="gramEnd"/>
      <w:r w:rsidRPr="00B841AF">
        <w:rPr>
          <w:sz w:val="28"/>
          <w:szCs w:val="24"/>
        </w:rPr>
        <w:t xml:space="preserve"> непосредственно оказывающими данные виды услуг.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i/>
          <w:sz w:val="28"/>
          <w:szCs w:val="28"/>
        </w:rPr>
      </w:pPr>
      <w:r w:rsidRPr="00501E75">
        <w:rPr>
          <w:i/>
          <w:sz w:val="28"/>
          <w:szCs w:val="28"/>
        </w:rPr>
        <w:t>Пример: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1465"/>
        <w:gridCol w:w="1442"/>
        <w:gridCol w:w="1610"/>
        <w:gridCol w:w="1810"/>
        <w:gridCol w:w="1543"/>
      </w:tblGrid>
      <w:tr w:rsidR="00501E75" w:rsidRPr="00501E75" w:rsidTr="00501E75">
        <w:tc>
          <w:tcPr>
            <w:tcW w:w="207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465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207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Наименование учреждения, наименование программы,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 не менее 16 часов (2 дня)</w:t>
            </w:r>
          </w:p>
        </w:tc>
        <w:tc>
          <w:tcPr>
            <w:tcW w:w="1465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7 500,00</w:t>
            </w:r>
          </w:p>
        </w:tc>
        <w:tc>
          <w:tcPr>
            <w:tcW w:w="144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22 500,00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22 500,00</w:t>
            </w:r>
          </w:p>
        </w:tc>
      </w:tr>
      <w:tr w:rsidR="00501E75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Задача 3, мероприятие 3.1.</w:t>
            </w:r>
          </w:p>
        </w:tc>
      </w:tr>
      <w:tr w:rsidR="00501E75" w:rsidRPr="00501E75" w:rsidTr="00501E75">
        <w:tc>
          <w:tcPr>
            <w:tcW w:w="207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Оплата проезда Смоленск-Москва-Смоленск</w:t>
            </w:r>
          </w:p>
        </w:tc>
        <w:tc>
          <w:tcPr>
            <w:tcW w:w="1465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3 200,00</w:t>
            </w:r>
          </w:p>
        </w:tc>
        <w:tc>
          <w:tcPr>
            <w:tcW w:w="144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3</w:t>
            </w:r>
          </w:p>
        </w:tc>
        <w:tc>
          <w:tcPr>
            <w:tcW w:w="16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9 600,00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9 600,00</w:t>
            </w:r>
          </w:p>
        </w:tc>
      </w:tr>
      <w:tr w:rsidR="00501E75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Задача 3, мероприятие 3.1.</w:t>
            </w:r>
          </w:p>
        </w:tc>
      </w:tr>
      <w:tr w:rsidR="00501E75" w:rsidRPr="00501E75" w:rsidTr="00501E75">
        <w:tc>
          <w:tcPr>
            <w:tcW w:w="207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Оплата проживания (Москва)</w:t>
            </w:r>
          </w:p>
        </w:tc>
        <w:tc>
          <w:tcPr>
            <w:tcW w:w="1465" w:type="dxa"/>
            <w:vAlign w:val="center"/>
          </w:tcPr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3 000,00</w:t>
            </w:r>
          </w:p>
        </w:tc>
        <w:tc>
          <w:tcPr>
            <w:tcW w:w="1442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 xml:space="preserve">9 </w:t>
            </w:r>
          </w:p>
        </w:tc>
        <w:tc>
          <w:tcPr>
            <w:tcW w:w="16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27 000,00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3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27 000,00</w:t>
            </w:r>
          </w:p>
        </w:tc>
      </w:tr>
      <w:tr w:rsidR="00AB1EF0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3 000 руб. * 3 суток * 3 спец.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Задача 3, мероприятие 3.1.</w:t>
            </w:r>
          </w:p>
        </w:tc>
      </w:tr>
    </w:tbl>
    <w:p w:rsidR="00AB1EF0" w:rsidRPr="00501E75" w:rsidRDefault="00AB1EF0" w:rsidP="00AB1EF0">
      <w:pPr>
        <w:widowControl w:val="0"/>
        <w:ind w:right="-2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2.3.1.3.3. Оплата расходов по разработке информационно-просветительских материалов</w:t>
      </w:r>
      <w:r w:rsidRPr="00B841AF">
        <w:rPr>
          <w:rFonts w:eastAsia="PMingLiU"/>
          <w:kern w:val="2"/>
          <w:sz w:val="28"/>
          <w:szCs w:val="28"/>
          <w:lang w:eastAsia="ar-SA"/>
        </w:rPr>
        <w:t>:</w:t>
      </w:r>
    </w:p>
    <w:p w:rsidR="00AB1EF0" w:rsidRPr="00501E75" w:rsidRDefault="00AB1EF0" w:rsidP="00AB1EF0">
      <w:pPr>
        <w:widowControl w:val="0"/>
        <w:shd w:val="clear" w:color="auto" w:fill="FFFFFF" w:themeFill="background1"/>
        <w:ind w:right="-2"/>
        <w:jc w:val="both"/>
        <w:rPr>
          <w:i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08"/>
        <w:gridCol w:w="1808"/>
        <w:gridCol w:w="1459"/>
        <w:gridCol w:w="1616"/>
        <w:gridCol w:w="1810"/>
        <w:gridCol w:w="1586"/>
      </w:tblGrid>
      <w:tr w:rsidR="00501E75" w:rsidRPr="00501E75" w:rsidTr="00501E75">
        <w:tc>
          <w:tcPr>
            <w:tcW w:w="1648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63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84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648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вид информационно-просветительских материалов</w:t>
            </w:r>
          </w:p>
        </w:tc>
        <w:tc>
          <w:tcPr>
            <w:tcW w:w="1665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</w:rPr>
            </w:pPr>
            <w:r w:rsidRPr="00501E75">
              <w:rPr>
                <w:i/>
              </w:rPr>
              <w:t>Стоимость за экземпляр информационно- просветительских материалов</w:t>
            </w:r>
          </w:p>
          <w:p w:rsidR="00AB1EF0" w:rsidRPr="00501E75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 xml:space="preserve">Количество </w:t>
            </w:r>
            <w:r w:rsidRPr="00501E75">
              <w:rPr>
                <w:i/>
              </w:rPr>
              <w:t>экземпляров</w:t>
            </w:r>
          </w:p>
        </w:tc>
        <w:tc>
          <w:tcPr>
            <w:tcW w:w="163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584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Вычисляется автоматически</w:t>
            </w:r>
          </w:p>
        </w:tc>
      </w:tr>
      <w:tr w:rsidR="00AB1EF0" w:rsidRPr="00501E75" w:rsidTr="00501E75">
        <w:tc>
          <w:tcPr>
            <w:tcW w:w="994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Кратко пояснить назначение и необходимость данной услуги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501E75" w:rsidRDefault="00AB1EF0" w:rsidP="00AB1EF0">
      <w:pPr>
        <w:widowControl w:val="0"/>
        <w:shd w:val="clear" w:color="auto" w:fill="FFFFFF" w:themeFill="background1"/>
        <w:ind w:right="-2" w:firstLine="709"/>
        <w:jc w:val="both"/>
        <w:rPr>
          <w:b/>
          <w:sz w:val="28"/>
          <w:szCs w:val="28"/>
        </w:rPr>
      </w:pPr>
    </w:p>
    <w:p w:rsidR="00AB1EF0" w:rsidRPr="00501E75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которые можно включать в данную статью:</w:t>
      </w: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создание информационно-просветительских материалов для целевой группы проекта (буклеты, брошюры, другое);</w:t>
      </w: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501E75">
        <w:rPr>
          <w:rFonts w:eastAsia="PMingLiU"/>
          <w:kern w:val="2"/>
          <w:sz w:val="28"/>
          <w:szCs w:val="28"/>
          <w:lang w:eastAsia="ar-SA"/>
        </w:rPr>
        <w:t>Не финансируется за счет гранта приобретение/изготовление баннеров, визиток, календарей, социальной рекламы, приобретение/создание/сопровождение электронных баз учета (банков данных).</w:t>
      </w: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rFonts w:eastAsia="PMingLiU"/>
          <w:i/>
          <w:kern w:val="2"/>
          <w:sz w:val="28"/>
          <w:szCs w:val="28"/>
          <w:lang w:eastAsia="ar-SA"/>
        </w:rPr>
      </w:pPr>
      <w:r w:rsidRPr="00501E75">
        <w:rPr>
          <w:rFonts w:eastAsia="PMingLiU"/>
          <w:i/>
          <w:kern w:val="2"/>
          <w:sz w:val="28"/>
          <w:szCs w:val="28"/>
          <w:lang w:eastAsia="ar-SA"/>
        </w:rPr>
        <w:t>Пример: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57"/>
        <w:gridCol w:w="1579"/>
        <w:gridCol w:w="1577"/>
        <w:gridCol w:w="1551"/>
        <w:gridCol w:w="1810"/>
        <w:gridCol w:w="1549"/>
      </w:tblGrid>
      <w:tr w:rsidR="00501E75" w:rsidRPr="00501E75" w:rsidTr="00501E75">
        <w:tc>
          <w:tcPr>
            <w:tcW w:w="185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579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Стоимость единицы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Количество единиц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501E75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AB1EF0" w:rsidRPr="00501E75" w:rsidRDefault="00AB1EF0" w:rsidP="00501E75">
            <w:pPr>
              <w:jc w:val="center"/>
              <w:rPr>
                <w:b/>
                <w:sz w:val="18"/>
              </w:rPr>
            </w:pPr>
            <w:r w:rsidRPr="00501E75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857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 xml:space="preserve">Издание информационно - просветительских </w:t>
            </w:r>
            <w:r w:rsidRPr="00501E75">
              <w:rPr>
                <w:i/>
              </w:rPr>
              <w:lastRenderedPageBreak/>
              <w:t xml:space="preserve">материалов (буклетов) для целевой группы (по договору с соответствующей организацией (типографией) </w:t>
            </w:r>
          </w:p>
        </w:tc>
        <w:tc>
          <w:tcPr>
            <w:tcW w:w="1579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lastRenderedPageBreak/>
              <w:t>500,00</w:t>
            </w:r>
          </w:p>
        </w:tc>
        <w:tc>
          <w:tcPr>
            <w:tcW w:w="1577" w:type="dxa"/>
            <w:vAlign w:val="center"/>
          </w:tcPr>
          <w:p w:rsidR="00AB1EF0" w:rsidRPr="00501E75" w:rsidRDefault="00AB1EF0" w:rsidP="00501E75">
            <w:pPr>
              <w:jc w:val="center"/>
              <w:rPr>
                <w:i/>
                <w:sz w:val="18"/>
              </w:rPr>
            </w:pPr>
            <w:r w:rsidRPr="00501E75">
              <w:rPr>
                <w:i/>
                <w:sz w:val="18"/>
              </w:rPr>
              <w:t>100</w:t>
            </w:r>
          </w:p>
        </w:tc>
        <w:tc>
          <w:tcPr>
            <w:tcW w:w="1551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50 000,00</w:t>
            </w:r>
          </w:p>
        </w:tc>
        <w:tc>
          <w:tcPr>
            <w:tcW w:w="1810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501E75">
              <w:rPr>
                <w:i/>
              </w:rPr>
              <w:t>0,00</w:t>
            </w:r>
          </w:p>
        </w:tc>
        <w:tc>
          <w:tcPr>
            <w:tcW w:w="1549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501E75">
              <w:rPr>
                <w:i/>
              </w:rPr>
              <w:t>50 000,00</w:t>
            </w:r>
          </w:p>
        </w:tc>
      </w:tr>
      <w:tr w:rsidR="00AB1EF0" w:rsidRPr="00501E75" w:rsidTr="00501E75">
        <w:tc>
          <w:tcPr>
            <w:tcW w:w="9923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i/>
              </w:rPr>
            </w:pPr>
            <w:r w:rsidRPr="00501E75">
              <w:rPr>
                <w:i/>
              </w:rPr>
              <w:t>Информационно- просветительские материалы (буклеты) для участников целевой группы проекта, задача 4, мероприятия 4.1.</w:t>
            </w:r>
          </w:p>
        </w:tc>
      </w:tr>
    </w:tbl>
    <w:p w:rsidR="00AB1EF0" w:rsidRPr="00501E75" w:rsidRDefault="00AB1EF0" w:rsidP="00AB1EF0">
      <w:pPr>
        <w:widowControl w:val="0"/>
        <w:ind w:right="-2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2.3.1.3.4</w:t>
      </w:r>
      <w:r w:rsidRPr="00B841AF">
        <w:rPr>
          <w:rFonts w:eastAsia="PMingLiU"/>
          <w:kern w:val="2"/>
          <w:sz w:val="28"/>
          <w:szCs w:val="28"/>
          <w:lang w:eastAsia="ar-SA"/>
        </w:rPr>
        <w:t xml:space="preserve"> Расходы на проведение мероприятий по специальным программам работы с целевой группой проекта, в том числе транспортные расходы для представителей целевой группы и сопровождающих их лиц: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78"/>
        <w:gridCol w:w="1667"/>
        <w:gridCol w:w="1652"/>
        <w:gridCol w:w="1644"/>
        <w:gridCol w:w="1810"/>
        <w:gridCol w:w="1586"/>
      </w:tblGrid>
      <w:tr w:rsidR="00501E75" w:rsidRPr="00B841AF" w:rsidTr="00501E75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Наименование расходов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Стоимость единицы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Количество 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Общая стоимость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 w:rsidRPr="00B841AF">
              <w:rPr>
                <w:b/>
                <w:sz w:val="18"/>
                <w:lang w:eastAsia="en-US"/>
              </w:rPr>
              <w:t>Софинансирование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Запрашиваемая сумма</w:t>
            </w:r>
          </w:p>
        </w:tc>
      </w:tr>
      <w:tr w:rsidR="00501E75" w:rsidRPr="00B841AF" w:rsidTr="00501E75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Указывается наименование услуги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 xml:space="preserve">Стоимость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i/>
                <w:sz w:val="18"/>
                <w:lang w:eastAsia="en-US"/>
              </w:rPr>
            </w:pPr>
            <w:r w:rsidRPr="00B841AF">
              <w:rPr>
                <w:i/>
                <w:sz w:val="18"/>
                <w:lang w:eastAsia="en-US"/>
              </w:rPr>
              <w:t xml:space="preserve">Количество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Вычисляется автоматически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Указывается сумма собственных и привлеченных средств за весь период по данной строке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Вычисляется автоматически</w:t>
            </w:r>
          </w:p>
        </w:tc>
      </w:tr>
      <w:tr w:rsidR="00AB1EF0" w:rsidRPr="00B841AF" w:rsidTr="00501E75"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lang w:eastAsia="en-US"/>
              </w:rPr>
            </w:pPr>
            <w:r w:rsidRPr="00B841AF">
              <w:rPr>
                <w:b/>
                <w:lang w:eastAsia="en-US"/>
              </w:rPr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lang w:eastAsia="en-US"/>
              </w:rPr>
            </w:pPr>
            <w:r w:rsidRPr="00B841AF">
              <w:rPr>
                <w:i/>
                <w:lang w:eastAsia="en-US"/>
              </w:rPr>
              <w:t>Кратко пояснить назначение и необходимость данной услуги для решения задач проекта, выполнения мероприятий проекта, с указанием № задачи и № мероприятия проекта.</w:t>
            </w:r>
          </w:p>
        </w:tc>
      </w:tr>
    </w:tbl>
    <w:p w:rsidR="00AB1EF0" w:rsidRPr="00B841AF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</w:p>
    <w:p w:rsidR="00AB1EF0" w:rsidRPr="00B841AF" w:rsidRDefault="00AB1EF0" w:rsidP="00AB1EF0">
      <w:pPr>
        <w:widowControl w:val="0"/>
        <w:shd w:val="clear" w:color="auto" w:fill="FFFFFF" w:themeFill="background1"/>
        <w:ind w:right="-2" w:firstLine="567"/>
        <w:jc w:val="both"/>
        <w:rPr>
          <w:sz w:val="28"/>
          <w:szCs w:val="28"/>
        </w:rPr>
      </w:pPr>
      <w:r w:rsidRPr="00B841AF">
        <w:rPr>
          <w:sz w:val="28"/>
          <w:szCs w:val="28"/>
        </w:rPr>
        <w:t>Расходы, которые можно включать в данную статью: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реализация специальных программ (по договору с юридическим лицом), в том числе проведение мероприятий по организации дневной занятости несовершеннолетних целевой группы, направленных на социально-трудовую реабилитацию и адаптацию (конкурсы профессионального мастерства, смотры профессий и другие мероприятия); проведение экскурсий (выездов) на территории Российской Федерации для несовершеннолетних целевой группы (в том числе: на производства, предприятия, в образовательные организации и др.);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посещение музеев, выставок, театров (по договору с юридическим лицом), в том числе в онлайн-формате;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оплата проезда представителей целевой группы и сопровождающих их лиц в пределах Российской Федерации, в том числе оплату проезда арендованным автотранспортом;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 xml:space="preserve">реализация социально-реабилитационных, реабилитационных </w:t>
      </w:r>
      <w:proofErr w:type="spellStart"/>
      <w:r w:rsidRPr="00B841AF">
        <w:rPr>
          <w:rFonts w:eastAsia="PMingLiU"/>
          <w:kern w:val="2"/>
          <w:sz w:val="28"/>
          <w:szCs w:val="28"/>
          <w:lang w:eastAsia="ar-SA"/>
        </w:rPr>
        <w:t>здоровьесберегающих</w:t>
      </w:r>
      <w:proofErr w:type="spellEnd"/>
      <w:r w:rsidRPr="00B841AF">
        <w:rPr>
          <w:rFonts w:eastAsia="PMingLiU"/>
          <w:kern w:val="2"/>
          <w:sz w:val="28"/>
          <w:szCs w:val="28"/>
          <w:lang w:eastAsia="ar-SA"/>
        </w:rPr>
        <w:t xml:space="preserve"> программ (по договору с юридическим лицом), в том числе, плавание; занятия в тренажёрных и фитнес залах – только в случае отсутствия соответствующего оборудования, помещения у организации – исполнителя (соисполнителя);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другие мероприятия, направленные на решение соответствующих задач по выбранному тематическому направлению (по договору с юридическим лицом);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оплата расходов, производимых при проведении мероприятий проекта на аренду оборудования, прокат инвентаря в рамках предусмотренных мероприятий, на основании договоров с юридическими лицами, при этом аренда помещений за счет средств гранта не производится.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lastRenderedPageBreak/>
        <w:t xml:space="preserve">Расходы по оплате организационных взносов (сборов) за участие в спортивных соревнованиях, конкурсов различных направленностей не финансируются Фондом. 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 xml:space="preserve">Расходы по охране помещений, питание (в том числе кофе-брейки) финансируются заявителем за счет собственных и (или) привлеченных средств. 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 xml:space="preserve">Не финансируется за счет гранта </w:t>
      </w:r>
      <w:r w:rsidRPr="00B841AF">
        <w:rPr>
          <w:sz w:val="28"/>
          <w:szCs w:val="28"/>
        </w:rPr>
        <w:t>оплата услуг по обучению представителей целевой группы, добровольцев, участвующих в реализации мероприятий проекта, обучение родителей (законных представителей) детей.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B841AF" w:rsidTr="00501E7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Наименование расходов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Стоимость единицы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Количество единиц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Общая стоимость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 w:rsidRPr="00B841AF">
              <w:rPr>
                <w:b/>
                <w:sz w:val="18"/>
                <w:lang w:eastAsia="en-US"/>
              </w:rPr>
              <w:t>Софинансирование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b/>
                <w:sz w:val="18"/>
                <w:lang w:eastAsia="en-US"/>
              </w:rPr>
            </w:pPr>
            <w:r w:rsidRPr="00B841AF">
              <w:rPr>
                <w:b/>
                <w:sz w:val="18"/>
                <w:lang w:eastAsia="en-US"/>
              </w:rPr>
              <w:t>Запрашиваемая сумма</w:t>
            </w:r>
          </w:p>
        </w:tc>
      </w:tr>
      <w:tr w:rsidR="00501E75" w:rsidRPr="00B841AF" w:rsidTr="00501E75">
        <w:trPr>
          <w:trHeight w:val="43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Билеты в театр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tabs>
                <w:tab w:val="center" w:pos="720"/>
              </w:tabs>
              <w:ind w:right="-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1 000,00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jc w:val="center"/>
              <w:rPr>
                <w:i/>
                <w:sz w:val="18"/>
                <w:lang w:eastAsia="en-US"/>
              </w:rPr>
            </w:pPr>
            <w:r w:rsidRPr="00B841AF">
              <w:rPr>
                <w:i/>
                <w:sz w:val="18"/>
                <w:lang w:eastAsia="en-US"/>
              </w:rPr>
              <w:t xml:space="preserve">30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30 000,00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B841AF">
              <w:rPr>
                <w:i/>
                <w:lang w:eastAsia="en-US"/>
              </w:rPr>
              <w:t>30 000,00</w:t>
            </w:r>
          </w:p>
        </w:tc>
      </w:tr>
      <w:tr w:rsidR="00AB1EF0" w:rsidRPr="00B841AF" w:rsidTr="00501E75">
        <w:tc>
          <w:tcPr>
            <w:tcW w:w="10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lang w:eastAsia="en-US"/>
              </w:rPr>
            </w:pPr>
            <w:r w:rsidRPr="00B841AF">
              <w:rPr>
                <w:b/>
                <w:lang w:eastAsia="en-US"/>
              </w:rPr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i/>
                <w:lang w:eastAsia="en-US"/>
              </w:rPr>
            </w:pPr>
            <w:r w:rsidRPr="00B841AF">
              <w:rPr>
                <w:i/>
                <w:lang w:eastAsia="en-US"/>
              </w:rPr>
              <w:t>Организация досуговых мероприятий для целевой группы проекта, задача 3, мероприятие 3.2.</w:t>
            </w:r>
          </w:p>
        </w:tc>
      </w:tr>
    </w:tbl>
    <w:p w:rsidR="00AB1EF0" w:rsidRPr="00B841AF" w:rsidRDefault="00AB1EF0" w:rsidP="00AB1EF0">
      <w:pPr>
        <w:widowControl w:val="0"/>
        <w:ind w:right="-2"/>
        <w:contextualSpacing/>
        <w:jc w:val="both"/>
        <w:rPr>
          <w:rFonts w:eastAsia="PMingLiU"/>
          <w:b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>2.3.1.3.5. Расходы за счет собственных средств</w:t>
      </w:r>
      <w:r w:rsidRPr="00B841AF">
        <w:rPr>
          <w:rFonts w:eastAsia="PMingLiU"/>
          <w:kern w:val="2"/>
          <w:sz w:val="28"/>
          <w:szCs w:val="28"/>
          <w:lang w:eastAsia="ar-SA"/>
        </w:rPr>
        <w:t>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собственных средств, необходимые для реализации мероприятий проекта.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B841AF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B841AF" w:rsidTr="00501E75">
        <w:tc>
          <w:tcPr>
            <w:tcW w:w="1686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сумма собственных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Вычисляется автоматически </w:t>
            </w:r>
            <w:r w:rsidRPr="00B841AF">
              <w:rPr>
                <w:b/>
                <w:i/>
                <w:u w:val="single"/>
              </w:rPr>
              <w:t>(0,00)</w:t>
            </w:r>
          </w:p>
        </w:tc>
      </w:tr>
      <w:tr w:rsidR="00AB1EF0" w:rsidRPr="00B841AF" w:rsidTr="00501E75">
        <w:trPr>
          <w:trHeight w:val="511"/>
        </w:trPr>
        <w:tc>
          <w:tcPr>
            <w:tcW w:w="10137" w:type="dxa"/>
            <w:gridSpan w:val="6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B841AF">
              <w:rPr>
                <w:b/>
              </w:rPr>
              <w:t xml:space="preserve">Комментарий: </w:t>
            </w:r>
          </w:p>
          <w:p w:rsidR="00AB1EF0" w:rsidRPr="00B841AF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B841AF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B841AF" w:rsidRDefault="00AB1EF0" w:rsidP="00AB1EF0">
      <w:pPr>
        <w:widowControl w:val="0"/>
        <w:ind w:right="-2" w:firstLine="709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sz w:val="28"/>
          <w:szCs w:val="28"/>
        </w:rPr>
        <w:t xml:space="preserve">2.3.1.3.6. Расходы за счет </w:t>
      </w:r>
      <w:r w:rsidRPr="00B841AF">
        <w:rPr>
          <w:rFonts w:eastAsia="PMingLiU"/>
          <w:kern w:val="2"/>
          <w:sz w:val="28"/>
          <w:szCs w:val="28"/>
          <w:lang w:eastAsia="ar-SA"/>
        </w:rPr>
        <w:t>привлеченных средств: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kern w:val="2"/>
          <w:sz w:val="28"/>
          <w:szCs w:val="28"/>
          <w:lang w:eastAsia="ar-SA"/>
        </w:rPr>
      </w:pPr>
      <w:r w:rsidRPr="00B841AF">
        <w:rPr>
          <w:rFonts w:eastAsia="PMingLiU"/>
          <w:kern w:val="2"/>
          <w:sz w:val="28"/>
          <w:szCs w:val="28"/>
          <w:lang w:eastAsia="ar-SA"/>
        </w:rPr>
        <w:t>Указываются расходы только за счет привлеченных средств, необходимые для реализации мероприятий проекта.</w:t>
      </w:r>
    </w:p>
    <w:p w:rsidR="00AB1EF0" w:rsidRPr="00B841AF" w:rsidRDefault="00AB1EF0" w:rsidP="00AB1EF0">
      <w:pPr>
        <w:widowControl w:val="0"/>
        <w:ind w:right="-2" w:firstLine="567"/>
        <w:contextualSpacing/>
        <w:jc w:val="both"/>
        <w:rPr>
          <w:rFonts w:eastAsia="PMingLiU"/>
          <w:b/>
          <w:i/>
          <w:kern w:val="2"/>
          <w:sz w:val="28"/>
          <w:szCs w:val="28"/>
          <w:lang w:eastAsia="ar-S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86"/>
        <w:gridCol w:w="1667"/>
        <w:gridCol w:w="1652"/>
        <w:gridCol w:w="1644"/>
        <w:gridCol w:w="1810"/>
        <w:gridCol w:w="1678"/>
      </w:tblGrid>
      <w:tr w:rsidR="00501E75" w:rsidRPr="00B841AF" w:rsidTr="00501E75">
        <w:tc>
          <w:tcPr>
            <w:tcW w:w="1686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Наименование расходов</w:t>
            </w:r>
          </w:p>
        </w:tc>
        <w:tc>
          <w:tcPr>
            <w:tcW w:w="1667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Стоимость единицы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Количество единиц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Общая стоимость</w:t>
            </w:r>
          </w:p>
        </w:tc>
        <w:tc>
          <w:tcPr>
            <w:tcW w:w="1810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proofErr w:type="spellStart"/>
            <w:r w:rsidRPr="00B841AF">
              <w:rPr>
                <w:b/>
                <w:sz w:val="18"/>
              </w:rPr>
              <w:t>Софинансирование</w:t>
            </w:r>
            <w:proofErr w:type="spellEnd"/>
          </w:p>
        </w:tc>
        <w:tc>
          <w:tcPr>
            <w:tcW w:w="1678" w:type="dxa"/>
            <w:shd w:val="clear" w:color="auto" w:fill="BFBFBF" w:themeFill="background1" w:themeFillShade="BF"/>
            <w:vAlign w:val="center"/>
          </w:tcPr>
          <w:p w:rsidR="00AB1EF0" w:rsidRPr="00B841AF" w:rsidRDefault="00AB1EF0" w:rsidP="00501E75">
            <w:pPr>
              <w:jc w:val="center"/>
              <w:rPr>
                <w:b/>
                <w:sz w:val="18"/>
              </w:rPr>
            </w:pPr>
            <w:r w:rsidRPr="00B841AF">
              <w:rPr>
                <w:b/>
                <w:sz w:val="18"/>
              </w:rPr>
              <w:t>Запрашиваемая сумма</w:t>
            </w:r>
          </w:p>
        </w:tc>
      </w:tr>
      <w:tr w:rsidR="00501E75" w:rsidRPr="00501E75" w:rsidTr="00501E75">
        <w:tc>
          <w:tcPr>
            <w:tcW w:w="1686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 xml:space="preserve">Указывается наименование расхода  </w:t>
            </w:r>
          </w:p>
        </w:tc>
        <w:tc>
          <w:tcPr>
            <w:tcW w:w="1667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Стоимость </w:t>
            </w:r>
          </w:p>
        </w:tc>
        <w:tc>
          <w:tcPr>
            <w:tcW w:w="1652" w:type="dxa"/>
            <w:vAlign w:val="center"/>
          </w:tcPr>
          <w:p w:rsidR="00AB1EF0" w:rsidRPr="00B841AF" w:rsidRDefault="00AB1EF0" w:rsidP="00501E75">
            <w:pPr>
              <w:jc w:val="center"/>
              <w:rPr>
                <w:i/>
                <w:sz w:val="18"/>
              </w:rPr>
            </w:pPr>
            <w:r w:rsidRPr="00B841AF">
              <w:rPr>
                <w:i/>
                <w:sz w:val="18"/>
              </w:rPr>
              <w:t>Количество</w:t>
            </w:r>
          </w:p>
        </w:tc>
        <w:tc>
          <w:tcPr>
            <w:tcW w:w="1644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Вычисляется автоматически</w:t>
            </w:r>
          </w:p>
        </w:tc>
        <w:tc>
          <w:tcPr>
            <w:tcW w:w="1810" w:type="dxa"/>
            <w:vAlign w:val="center"/>
          </w:tcPr>
          <w:p w:rsidR="00AB1EF0" w:rsidRPr="00B841AF" w:rsidRDefault="00AB1EF0" w:rsidP="00501E75">
            <w:pPr>
              <w:widowControl w:val="0"/>
              <w:ind w:right="-2"/>
              <w:contextualSpacing/>
              <w:jc w:val="center"/>
              <w:rPr>
                <w:i/>
                <w:sz w:val="28"/>
                <w:szCs w:val="28"/>
              </w:rPr>
            </w:pPr>
            <w:r w:rsidRPr="00B841AF">
              <w:rPr>
                <w:i/>
              </w:rPr>
              <w:t>Указывается сумма привлеченных средств за весь период по данной строке</w:t>
            </w:r>
          </w:p>
        </w:tc>
        <w:tc>
          <w:tcPr>
            <w:tcW w:w="1678" w:type="dxa"/>
            <w:vAlign w:val="center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center"/>
              <w:rPr>
                <w:sz w:val="28"/>
                <w:szCs w:val="28"/>
              </w:rPr>
            </w:pPr>
            <w:r w:rsidRPr="00B841AF">
              <w:rPr>
                <w:i/>
              </w:rPr>
              <w:t xml:space="preserve">Вычисляется автоматически </w:t>
            </w:r>
            <w:r w:rsidRPr="00B841AF">
              <w:rPr>
                <w:b/>
                <w:i/>
                <w:u w:val="single"/>
              </w:rPr>
              <w:t>(0,00)</w:t>
            </w:r>
          </w:p>
        </w:tc>
      </w:tr>
      <w:tr w:rsidR="00AB1EF0" w:rsidRPr="00501E75" w:rsidTr="00501E75">
        <w:tc>
          <w:tcPr>
            <w:tcW w:w="10137" w:type="dxa"/>
            <w:gridSpan w:val="6"/>
          </w:tcPr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</w:rPr>
            </w:pPr>
            <w:r w:rsidRPr="00501E75">
              <w:rPr>
                <w:b/>
              </w:rPr>
              <w:t xml:space="preserve">Комментарий: </w:t>
            </w:r>
          </w:p>
          <w:p w:rsidR="00AB1EF0" w:rsidRPr="00501E75" w:rsidRDefault="00AB1EF0" w:rsidP="00501E75">
            <w:pPr>
              <w:widowControl w:val="0"/>
              <w:ind w:right="-2"/>
              <w:contextualSpacing/>
              <w:jc w:val="both"/>
              <w:rPr>
                <w:b/>
                <w:i/>
              </w:rPr>
            </w:pPr>
            <w:r w:rsidRPr="00501E75">
              <w:rPr>
                <w:i/>
              </w:rPr>
              <w:t>Указать № задачи и № мероприятия проекта</w:t>
            </w:r>
          </w:p>
        </w:tc>
      </w:tr>
    </w:tbl>
    <w:p w:rsidR="00AB1EF0" w:rsidRPr="00501E75" w:rsidRDefault="00AB1EF0" w:rsidP="00AB1EF0">
      <w:pPr>
        <w:widowControl w:val="0"/>
        <w:ind w:right="-2"/>
        <w:jc w:val="center"/>
        <w:rPr>
          <w:b/>
          <w:sz w:val="28"/>
          <w:szCs w:val="28"/>
        </w:rPr>
      </w:pPr>
    </w:p>
    <w:p w:rsidR="00AB1EF0" w:rsidRPr="00501E75" w:rsidRDefault="00AB1EF0" w:rsidP="00AB1EF0">
      <w:pPr>
        <w:widowControl w:val="0"/>
        <w:ind w:right="-2" w:firstLine="567"/>
        <w:jc w:val="both"/>
        <w:rPr>
          <w:sz w:val="28"/>
          <w:szCs w:val="28"/>
        </w:rPr>
      </w:pPr>
      <w:r w:rsidRPr="00501E75">
        <w:rPr>
          <w:sz w:val="28"/>
          <w:szCs w:val="28"/>
        </w:rPr>
        <w:t>2.3.2. Расходы, не финансируемые за счет гранта: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2.3.2.1. Не финансируются за счет гранта на основании пункта 6.3 Положения отдельные виды расходов, а именно:</w:t>
      </w:r>
    </w:p>
    <w:p w:rsidR="00AB1EF0" w:rsidRPr="00501E75" w:rsidRDefault="00AB1EF0" w:rsidP="00AB1EF0">
      <w:pPr>
        <w:widowControl w:val="0"/>
        <w:ind w:right="-2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 на управление проектом, в том числе: затраты на координацию выполнения мероприятий проекта, административно-управленческие расходы, включающие оплату труда штатных сотрудников, сопровождающих выполнение мероприятий проекта, канцелярские и почтовые расходы, оплату услуг телефонной связи, в том числе сотовой,</w:t>
      </w:r>
      <w:r w:rsidRPr="00501E75">
        <w:t xml:space="preserve"> </w:t>
      </w:r>
      <w:r w:rsidRPr="00501E75">
        <w:rPr>
          <w:sz w:val="28"/>
          <w:szCs w:val="28"/>
        </w:rPr>
        <w:t xml:space="preserve">расходы по уплате банковской комиссии, налоговых </w:t>
      </w:r>
      <w:r w:rsidRPr="00501E75">
        <w:rPr>
          <w:sz w:val="28"/>
          <w:szCs w:val="28"/>
        </w:rPr>
        <w:lastRenderedPageBreak/>
        <w:t>выплат, штрафных санкций, пени по налогам, сборам и страховым отчислениям;</w:t>
      </w:r>
      <w:r w:rsidRPr="00501E75">
        <w:rPr>
          <w:sz w:val="26"/>
          <w:szCs w:val="26"/>
        </w:rPr>
        <w:t xml:space="preserve"> </w:t>
      </w:r>
    </w:p>
    <w:p w:rsidR="00AB1EF0" w:rsidRPr="00501E75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 на аренду служебных помещений, служебного автотранспорта;</w:t>
      </w:r>
    </w:p>
    <w:p w:rsidR="00AB1EF0" w:rsidRPr="00501E75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расходы, произведенные до начала реализации проекта;</w:t>
      </w:r>
    </w:p>
    <w:p w:rsidR="00AB1EF0" w:rsidRPr="00501E75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AB1EF0" w:rsidRPr="00501E75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 на приобретение, оплату страхования, ремонта и технического обслуживания автотранспорта, горюче-смазочных материалов;</w:t>
      </w:r>
    </w:p>
    <w:p w:rsidR="00AB1EF0" w:rsidRPr="00501E75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расходы на приобретение или аренду земельных участков; </w:t>
      </w:r>
    </w:p>
    <w:p w:rsidR="00AB1EF0" w:rsidRPr="00501E75" w:rsidRDefault="00AB1EF0" w:rsidP="00AB1EF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 на приобретение зданий, сооружений, жилых и нежилых помещений;</w:t>
      </w:r>
    </w:p>
    <w:p w:rsidR="00AB1EF0" w:rsidRPr="00501E75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расходы по оплате проезда на всех видах общественного транспорта </w:t>
      </w:r>
      <w:r w:rsidRPr="00501E75">
        <w:rPr>
          <w:sz w:val="28"/>
          <w:szCs w:val="28"/>
        </w:rPr>
        <w:br/>
        <w:t>в пределах одного населенного пункта, проезда на такси, по обеспечению проездными билетами на все виды общественного транспорта в служебных целях;</w:t>
      </w:r>
    </w:p>
    <w:p w:rsidR="00AB1EF0" w:rsidRPr="00501E75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расходы по транспортировке (доставке) товарно-материальных ценностей </w:t>
      </w:r>
      <w:r w:rsidRPr="00501E75">
        <w:rPr>
          <w:sz w:val="28"/>
          <w:szCs w:val="28"/>
        </w:rPr>
        <w:br/>
        <w:t>и основных средств, приобретаемых за счет гранта;</w:t>
      </w:r>
    </w:p>
    <w:p w:rsidR="00AB1EF0" w:rsidRPr="00501E75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 xml:space="preserve">расходы на монтаж и установку основных средств, приобретаемых </w:t>
      </w:r>
      <w:r w:rsidRPr="00501E75">
        <w:rPr>
          <w:sz w:val="28"/>
          <w:szCs w:val="28"/>
        </w:rPr>
        <w:br/>
        <w:t>за счет гранта;</w:t>
      </w:r>
    </w:p>
    <w:p w:rsidR="00AB1EF0" w:rsidRPr="00501E75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 на охрану помещений при проведении мероприятий проекта;</w:t>
      </w:r>
    </w:p>
    <w:p w:rsidR="00AB1EF0" w:rsidRPr="00501E75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проведение мероприятий, не предусмотренных перечнем мероприятий проекта;</w:t>
      </w:r>
    </w:p>
    <w:p w:rsidR="00AB1EF0" w:rsidRPr="00501E75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расходы на оплату труда работников по трудовым договорам, стимулирующие и компенсационные выплаты;</w:t>
      </w:r>
    </w:p>
    <w:p w:rsidR="00AB1EF0" w:rsidRPr="00501E75" w:rsidRDefault="00AB1EF0" w:rsidP="00AB1EF0">
      <w:pPr>
        <w:ind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оказание материальной помощи в натуральной или денежной форме.</w:t>
      </w:r>
    </w:p>
    <w:p w:rsidR="00AB1EF0" w:rsidRPr="00501E75" w:rsidRDefault="00AB1EF0" w:rsidP="00AB1EF0">
      <w:pPr>
        <w:pStyle w:val="a7"/>
        <w:widowControl w:val="0"/>
        <w:ind w:left="0" w:right="-2" w:firstLine="567"/>
        <w:jc w:val="both"/>
        <w:rPr>
          <w:b/>
          <w:sz w:val="28"/>
          <w:szCs w:val="28"/>
        </w:rPr>
      </w:pPr>
      <w:r w:rsidRPr="00501E75">
        <w:rPr>
          <w:sz w:val="28"/>
          <w:szCs w:val="28"/>
        </w:rPr>
        <w:t>Не финансируются расходы, указанные как нефинансируемые за счет гранта в разделе «Характеристика групп видов расходов, обеспечивающих реализацию мероприятий проекта» данных методических рекомендаций.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2.3.2.2. В рамках данного конкурса за счет гранта не финансируются: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приобретение/создание/сопровождение сайтов, порталов, других интернет-ресурсов, электронных баз учета (банков данных);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оплата услуг за пользование сетью Интернет, а также расходы по размещению информации на сайтах организаций – соисполнителей мероприятий проектов, иных Интернет-ресурсах;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освещение информации о деятельности учреждений в рамках реализации проектов в специально созданных разделах на официальных сайтах участников и организаций-соисполнителей мероприятий проекта, размещение материалов в печатных СМИ, сюжетов и передач на ТВ и радио;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представление результатов работы учреждений в рамках реализации проектов на XVII, XVIII Всероссийских форумах «Вместе – ради детей!» (2026, 2027 гг.);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разработка и распространение информационно-методических материалов для специалистов (сборники, методические рекомендации, методические пособия, другое);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проведение итоговых мероприятий для специалистов (конференция, семинар, другое) по представлению результатов реализации проектов и тиражирования успешных социальных практик;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t>аренду помещений, проведение ремонта; приобретение ковровых и других покрытий, кулеров; кондиционеров, сплит систем;</w:t>
      </w:r>
    </w:p>
    <w:p w:rsidR="00AB1EF0" w:rsidRPr="00501E75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501E75">
        <w:rPr>
          <w:sz w:val="28"/>
          <w:szCs w:val="28"/>
        </w:rPr>
        <w:lastRenderedPageBreak/>
        <w:t>оплату монтажа оборудования, доставки, сборки, установки оборудования, мебели, ТМЦ;</w:t>
      </w:r>
    </w:p>
    <w:p w:rsidR="00AB1EF0" w:rsidRPr="00B841AF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>приобретение, монтаж и установку вывесок, рекламы, баннеров и т.д.;</w:t>
      </w:r>
    </w:p>
    <w:p w:rsidR="00AB1EF0" w:rsidRPr="00B841AF" w:rsidRDefault="00AB1EF0" w:rsidP="00AB1EF0">
      <w:pPr>
        <w:ind w:right="-1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>услуги по гражданско-правовым договорам с физическими лицами.</w:t>
      </w:r>
    </w:p>
    <w:p w:rsidR="005E7ED5" w:rsidRPr="00B841AF" w:rsidRDefault="00B50BC7" w:rsidP="00AB1EF0">
      <w:pPr>
        <w:ind w:right="-1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 xml:space="preserve">2.3.2.3. </w:t>
      </w:r>
      <w:r w:rsidR="005E7ED5" w:rsidRPr="00B841AF">
        <w:rPr>
          <w:sz w:val="28"/>
          <w:szCs w:val="28"/>
        </w:rPr>
        <w:t>Расходы, не финансируемые за счет гранта, могут быть профинансированы за счет средств участника конкурсного отбора/и(или) привлеченных средств.</w:t>
      </w:r>
    </w:p>
    <w:p w:rsidR="00F31964" w:rsidRPr="00B841AF" w:rsidRDefault="00F31964" w:rsidP="00F31964">
      <w:pPr>
        <w:ind w:right="-1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>2.3.2.</w:t>
      </w:r>
      <w:r w:rsidR="00B50BC7" w:rsidRPr="00B841AF">
        <w:rPr>
          <w:sz w:val="28"/>
          <w:szCs w:val="28"/>
        </w:rPr>
        <w:t>4</w:t>
      </w:r>
      <w:r w:rsidRPr="00B841AF">
        <w:rPr>
          <w:sz w:val="28"/>
          <w:szCs w:val="28"/>
        </w:rPr>
        <w:t xml:space="preserve">. Мероприятия и </w:t>
      </w:r>
      <w:proofErr w:type="gramStart"/>
      <w:r w:rsidRPr="00B841AF">
        <w:rPr>
          <w:sz w:val="28"/>
          <w:szCs w:val="28"/>
        </w:rPr>
        <w:t>расходы</w:t>
      </w:r>
      <w:proofErr w:type="gramEnd"/>
      <w:r w:rsidRPr="00B841AF">
        <w:rPr>
          <w:sz w:val="28"/>
          <w:szCs w:val="28"/>
        </w:rPr>
        <w:t xml:space="preserve"> финансируемые из федерального бюджета и бюджета субъекта Российской Федерации не финансируются за счет средств гранта Фонда.</w:t>
      </w:r>
    </w:p>
    <w:p w:rsidR="00F31964" w:rsidRPr="00B841AF" w:rsidRDefault="00F31964" w:rsidP="00F31964">
      <w:pPr>
        <w:ind w:right="-1" w:firstLine="567"/>
        <w:contextualSpacing/>
        <w:jc w:val="both"/>
        <w:rPr>
          <w:sz w:val="28"/>
          <w:szCs w:val="28"/>
        </w:rPr>
      </w:pPr>
      <w:r w:rsidRPr="00B841AF">
        <w:rPr>
          <w:sz w:val="28"/>
          <w:szCs w:val="28"/>
        </w:rPr>
        <w:t>2.3.2.</w:t>
      </w:r>
      <w:r w:rsidR="00B50BC7" w:rsidRPr="00B841AF">
        <w:rPr>
          <w:sz w:val="28"/>
          <w:szCs w:val="28"/>
        </w:rPr>
        <w:t>5</w:t>
      </w:r>
      <w:r w:rsidRPr="00B841AF">
        <w:rPr>
          <w:sz w:val="28"/>
          <w:szCs w:val="28"/>
        </w:rPr>
        <w:t>. Не допускается размещение гранта в срочных инструментах, включая депозиты (вклады).</w:t>
      </w:r>
    </w:p>
    <w:p w:rsidR="00F31964" w:rsidRPr="00B841AF" w:rsidRDefault="00F31964" w:rsidP="00AB1EF0">
      <w:pPr>
        <w:ind w:right="-1" w:firstLine="567"/>
        <w:contextualSpacing/>
        <w:jc w:val="both"/>
        <w:rPr>
          <w:sz w:val="28"/>
          <w:szCs w:val="28"/>
        </w:rPr>
      </w:pPr>
    </w:p>
    <w:p w:rsidR="00BF076F" w:rsidRPr="00501E75" w:rsidRDefault="00BF076F" w:rsidP="00AB1EF0">
      <w:pPr>
        <w:ind w:right="-284" w:firstLine="709"/>
        <w:contextualSpacing/>
        <w:rPr>
          <w:sz w:val="28"/>
          <w:szCs w:val="28"/>
        </w:rPr>
      </w:pPr>
    </w:p>
    <w:sectPr w:rsidR="00BF076F" w:rsidRPr="00501E75" w:rsidSect="00C455CF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BA7" w:rsidRDefault="00285BA7" w:rsidP="00E42BC0">
      <w:r>
        <w:separator/>
      </w:r>
    </w:p>
  </w:endnote>
  <w:endnote w:type="continuationSeparator" w:id="0">
    <w:p w:rsidR="00285BA7" w:rsidRDefault="00285BA7" w:rsidP="00E4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BA7" w:rsidRDefault="00285BA7" w:rsidP="00E42BC0">
      <w:r>
        <w:separator/>
      </w:r>
    </w:p>
  </w:footnote>
  <w:footnote w:type="continuationSeparator" w:id="0">
    <w:p w:rsidR="00285BA7" w:rsidRDefault="00285BA7" w:rsidP="00E4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139457"/>
      <w:docPartObj>
        <w:docPartGallery w:val="Page Numbers (Top of Page)"/>
        <w:docPartUnique/>
      </w:docPartObj>
    </w:sdtPr>
    <w:sdtEndPr/>
    <w:sdtContent>
      <w:p w:rsidR="00285BA7" w:rsidRDefault="00285BA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285BA7" w:rsidRDefault="00285B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9282A"/>
    <w:multiLevelType w:val="hybridMultilevel"/>
    <w:tmpl w:val="2B90811E"/>
    <w:lvl w:ilvl="0" w:tplc="9F645B4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B1D2EA8"/>
    <w:multiLevelType w:val="hybridMultilevel"/>
    <w:tmpl w:val="19A06192"/>
    <w:lvl w:ilvl="0" w:tplc="DA32505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9"/>
    <w:rsid w:val="00005D3B"/>
    <w:rsid w:val="000109EE"/>
    <w:rsid w:val="00030CA8"/>
    <w:rsid w:val="00033017"/>
    <w:rsid w:val="00035721"/>
    <w:rsid w:val="00041408"/>
    <w:rsid w:val="000578F6"/>
    <w:rsid w:val="00066588"/>
    <w:rsid w:val="00077EE9"/>
    <w:rsid w:val="000855C4"/>
    <w:rsid w:val="000A2099"/>
    <w:rsid w:val="000A22D3"/>
    <w:rsid w:val="000B02A2"/>
    <w:rsid w:val="000C18C3"/>
    <w:rsid w:val="000D10C0"/>
    <w:rsid w:val="000D70A4"/>
    <w:rsid w:val="000F02EB"/>
    <w:rsid w:val="00100BC5"/>
    <w:rsid w:val="00123DF5"/>
    <w:rsid w:val="001243C2"/>
    <w:rsid w:val="001352B8"/>
    <w:rsid w:val="001355A8"/>
    <w:rsid w:val="001365C5"/>
    <w:rsid w:val="00152080"/>
    <w:rsid w:val="00156E0B"/>
    <w:rsid w:val="00160417"/>
    <w:rsid w:val="00176152"/>
    <w:rsid w:val="001800B1"/>
    <w:rsid w:val="00181ED2"/>
    <w:rsid w:val="001A4B41"/>
    <w:rsid w:val="001A597D"/>
    <w:rsid w:val="001A6AE1"/>
    <w:rsid w:val="001B1450"/>
    <w:rsid w:val="001B4CD6"/>
    <w:rsid w:val="001D05C1"/>
    <w:rsid w:val="001D5AE9"/>
    <w:rsid w:val="001D6D04"/>
    <w:rsid w:val="001E051D"/>
    <w:rsid w:val="001F0801"/>
    <w:rsid w:val="00206F86"/>
    <w:rsid w:val="00221F78"/>
    <w:rsid w:val="00230C6D"/>
    <w:rsid w:val="00231CB0"/>
    <w:rsid w:val="002371F8"/>
    <w:rsid w:val="002414B1"/>
    <w:rsid w:val="00252522"/>
    <w:rsid w:val="002619C0"/>
    <w:rsid w:val="0028239E"/>
    <w:rsid w:val="00285BA7"/>
    <w:rsid w:val="002911FE"/>
    <w:rsid w:val="00295C17"/>
    <w:rsid w:val="002A4F98"/>
    <w:rsid w:val="002B3619"/>
    <w:rsid w:val="002D01A1"/>
    <w:rsid w:val="002D0C48"/>
    <w:rsid w:val="002D0D50"/>
    <w:rsid w:val="002E61D6"/>
    <w:rsid w:val="002F2690"/>
    <w:rsid w:val="00310184"/>
    <w:rsid w:val="003304D8"/>
    <w:rsid w:val="00344DCA"/>
    <w:rsid w:val="00353CF0"/>
    <w:rsid w:val="00354048"/>
    <w:rsid w:val="00361172"/>
    <w:rsid w:val="0039010F"/>
    <w:rsid w:val="00392F9C"/>
    <w:rsid w:val="003972E9"/>
    <w:rsid w:val="003B44D0"/>
    <w:rsid w:val="003E0D88"/>
    <w:rsid w:val="003E42F6"/>
    <w:rsid w:val="003F2A51"/>
    <w:rsid w:val="003F4FC1"/>
    <w:rsid w:val="004056CF"/>
    <w:rsid w:val="00411F51"/>
    <w:rsid w:val="00432F28"/>
    <w:rsid w:val="00432F2C"/>
    <w:rsid w:val="00453EF8"/>
    <w:rsid w:val="00462448"/>
    <w:rsid w:val="00462FF2"/>
    <w:rsid w:val="004664F0"/>
    <w:rsid w:val="00466AB5"/>
    <w:rsid w:val="0046787E"/>
    <w:rsid w:val="00473AB3"/>
    <w:rsid w:val="00482BF7"/>
    <w:rsid w:val="00497C36"/>
    <w:rsid w:val="00497FCD"/>
    <w:rsid w:val="004A5385"/>
    <w:rsid w:val="004B11B3"/>
    <w:rsid w:val="004C03CB"/>
    <w:rsid w:val="004C1766"/>
    <w:rsid w:val="004C181D"/>
    <w:rsid w:val="004C65FE"/>
    <w:rsid w:val="004E20FD"/>
    <w:rsid w:val="004F428A"/>
    <w:rsid w:val="004F4867"/>
    <w:rsid w:val="00501E75"/>
    <w:rsid w:val="0050638E"/>
    <w:rsid w:val="00511ED3"/>
    <w:rsid w:val="0051429D"/>
    <w:rsid w:val="00534E2B"/>
    <w:rsid w:val="00535571"/>
    <w:rsid w:val="00537575"/>
    <w:rsid w:val="00552C90"/>
    <w:rsid w:val="00553320"/>
    <w:rsid w:val="00556B68"/>
    <w:rsid w:val="00582D55"/>
    <w:rsid w:val="00586327"/>
    <w:rsid w:val="00597055"/>
    <w:rsid w:val="005A3992"/>
    <w:rsid w:val="005A3AE1"/>
    <w:rsid w:val="005B05F4"/>
    <w:rsid w:val="005C0BA0"/>
    <w:rsid w:val="005E381D"/>
    <w:rsid w:val="005E6735"/>
    <w:rsid w:val="005E7ED5"/>
    <w:rsid w:val="005F71B0"/>
    <w:rsid w:val="005F74AB"/>
    <w:rsid w:val="00601E15"/>
    <w:rsid w:val="0061259F"/>
    <w:rsid w:val="00627766"/>
    <w:rsid w:val="006352E3"/>
    <w:rsid w:val="00637AE4"/>
    <w:rsid w:val="00640036"/>
    <w:rsid w:val="0065138E"/>
    <w:rsid w:val="00671EA5"/>
    <w:rsid w:val="0068107E"/>
    <w:rsid w:val="00684083"/>
    <w:rsid w:val="006849EF"/>
    <w:rsid w:val="00686FCC"/>
    <w:rsid w:val="00693593"/>
    <w:rsid w:val="006A0E2B"/>
    <w:rsid w:val="006A4718"/>
    <w:rsid w:val="006C2149"/>
    <w:rsid w:val="006E4849"/>
    <w:rsid w:val="006F33F4"/>
    <w:rsid w:val="00701487"/>
    <w:rsid w:val="00710BCD"/>
    <w:rsid w:val="00711B71"/>
    <w:rsid w:val="00715DE8"/>
    <w:rsid w:val="00716A3F"/>
    <w:rsid w:val="00720151"/>
    <w:rsid w:val="00723608"/>
    <w:rsid w:val="00725500"/>
    <w:rsid w:val="00734AE9"/>
    <w:rsid w:val="007415B7"/>
    <w:rsid w:val="00742D85"/>
    <w:rsid w:val="0074557B"/>
    <w:rsid w:val="00746825"/>
    <w:rsid w:val="0075178B"/>
    <w:rsid w:val="007626AC"/>
    <w:rsid w:val="007749F9"/>
    <w:rsid w:val="007978B5"/>
    <w:rsid w:val="007A2A24"/>
    <w:rsid w:val="007C32EA"/>
    <w:rsid w:val="007C6F9E"/>
    <w:rsid w:val="007D3CC5"/>
    <w:rsid w:val="007E544C"/>
    <w:rsid w:val="007F0EF7"/>
    <w:rsid w:val="007F385C"/>
    <w:rsid w:val="00802C66"/>
    <w:rsid w:val="00803F0F"/>
    <w:rsid w:val="0080607B"/>
    <w:rsid w:val="008124DC"/>
    <w:rsid w:val="00823940"/>
    <w:rsid w:val="00825EC6"/>
    <w:rsid w:val="00833518"/>
    <w:rsid w:val="0083478A"/>
    <w:rsid w:val="00845CD8"/>
    <w:rsid w:val="00853B21"/>
    <w:rsid w:val="008556D4"/>
    <w:rsid w:val="0086258B"/>
    <w:rsid w:val="00863C8E"/>
    <w:rsid w:val="00865DEC"/>
    <w:rsid w:val="0088208C"/>
    <w:rsid w:val="00884680"/>
    <w:rsid w:val="008938EE"/>
    <w:rsid w:val="008B3132"/>
    <w:rsid w:val="008C088E"/>
    <w:rsid w:val="008C25D4"/>
    <w:rsid w:val="008E40FB"/>
    <w:rsid w:val="008F17D2"/>
    <w:rsid w:val="00904696"/>
    <w:rsid w:val="00904785"/>
    <w:rsid w:val="0090649D"/>
    <w:rsid w:val="009109C7"/>
    <w:rsid w:val="00912CF3"/>
    <w:rsid w:val="00916324"/>
    <w:rsid w:val="00924F24"/>
    <w:rsid w:val="0092765C"/>
    <w:rsid w:val="00960D7C"/>
    <w:rsid w:val="00981C8A"/>
    <w:rsid w:val="00991B80"/>
    <w:rsid w:val="00996774"/>
    <w:rsid w:val="00997FC0"/>
    <w:rsid w:val="009B596A"/>
    <w:rsid w:val="009C05A3"/>
    <w:rsid w:val="009C085C"/>
    <w:rsid w:val="009C0CBC"/>
    <w:rsid w:val="009C6901"/>
    <w:rsid w:val="009D1AED"/>
    <w:rsid w:val="009D36DE"/>
    <w:rsid w:val="009D40FC"/>
    <w:rsid w:val="009E36E5"/>
    <w:rsid w:val="009F4C59"/>
    <w:rsid w:val="009F7500"/>
    <w:rsid w:val="00A04FE8"/>
    <w:rsid w:val="00A211B5"/>
    <w:rsid w:val="00A23B68"/>
    <w:rsid w:val="00A274FA"/>
    <w:rsid w:val="00A3533E"/>
    <w:rsid w:val="00A43EF1"/>
    <w:rsid w:val="00A4416D"/>
    <w:rsid w:val="00A4665E"/>
    <w:rsid w:val="00A479BD"/>
    <w:rsid w:val="00A557EE"/>
    <w:rsid w:val="00A56D9D"/>
    <w:rsid w:val="00A70E48"/>
    <w:rsid w:val="00A80780"/>
    <w:rsid w:val="00A81CD8"/>
    <w:rsid w:val="00A82973"/>
    <w:rsid w:val="00A970ED"/>
    <w:rsid w:val="00AA718D"/>
    <w:rsid w:val="00AB0516"/>
    <w:rsid w:val="00AB1EF0"/>
    <w:rsid w:val="00AB7DD2"/>
    <w:rsid w:val="00AF0B3B"/>
    <w:rsid w:val="00B06820"/>
    <w:rsid w:val="00B13A85"/>
    <w:rsid w:val="00B2002E"/>
    <w:rsid w:val="00B4342A"/>
    <w:rsid w:val="00B50BC7"/>
    <w:rsid w:val="00B50E87"/>
    <w:rsid w:val="00B5585C"/>
    <w:rsid w:val="00B5694B"/>
    <w:rsid w:val="00B751ED"/>
    <w:rsid w:val="00B841AF"/>
    <w:rsid w:val="00B9501D"/>
    <w:rsid w:val="00BA3843"/>
    <w:rsid w:val="00BA753F"/>
    <w:rsid w:val="00BC2A5D"/>
    <w:rsid w:val="00BC4617"/>
    <w:rsid w:val="00BD24F6"/>
    <w:rsid w:val="00BF076F"/>
    <w:rsid w:val="00C0741F"/>
    <w:rsid w:val="00C15A79"/>
    <w:rsid w:val="00C21517"/>
    <w:rsid w:val="00C21D71"/>
    <w:rsid w:val="00C312C3"/>
    <w:rsid w:val="00C327B6"/>
    <w:rsid w:val="00C32B1A"/>
    <w:rsid w:val="00C3662D"/>
    <w:rsid w:val="00C36C23"/>
    <w:rsid w:val="00C455CF"/>
    <w:rsid w:val="00C543AB"/>
    <w:rsid w:val="00C61097"/>
    <w:rsid w:val="00C649AE"/>
    <w:rsid w:val="00C75A00"/>
    <w:rsid w:val="00C972AE"/>
    <w:rsid w:val="00CA5A3D"/>
    <w:rsid w:val="00CC3AD0"/>
    <w:rsid w:val="00D007F4"/>
    <w:rsid w:val="00D01317"/>
    <w:rsid w:val="00D027E9"/>
    <w:rsid w:val="00D17743"/>
    <w:rsid w:val="00D22976"/>
    <w:rsid w:val="00D26C19"/>
    <w:rsid w:val="00D31871"/>
    <w:rsid w:val="00D35514"/>
    <w:rsid w:val="00D41365"/>
    <w:rsid w:val="00D80FA6"/>
    <w:rsid w:val="00D86240"/>
    <w:rsid w:val="00D921D9"/>
    <w:rsid w:val="00D97EAF"/>
    <w:rsid w:val="00DA61C5"/>
    <w:rsid w:val="00DB7D34"/>
    <w:rsid w:val="00DC0C1B"/>
    <w:rsid w:val="00DC40DC"/>
    <w:rsid w:val="00DD2EF4"/>
    <w:rsid w:val="00DD559E"/>
    <w:rsid w:val="00DF4EF9"/>
    <w:rsid w:val="00E0065D"/>
    <w:rsid w:val="00E121C7"/>
    <w:rsid w:val="00E12952"/>
    <w:rsid w:val="00E232CE"/>
    <w:rsid w:val="00E2388B"/>
    <w:rsid w:val="00E30D5D"/>
    <w:rsid w:val="00E42BC0"/>
    <w:rsid w:val="00E51FDB"/>
    <w:rsid w:val="00E54926"/>
    <w:rsid w:val="00E7187A"/>
    <w:rsid w:val="00E7398B"/>
    <w:rsid w:val="00E90834"/>
    <w:rsid w:val="00E9232A"/>
    <w:rsid w:val="00EB3681"/>
    <w:rsid w:val="00EB42A3"/>
    <w:rsid w:val="00EC2B8E"/>
    <w:rsid w:val="00ED0BD3"/>
    <w:rsid w:val="00ED5BFD"/>
    <w:rsid w:val="00EE24BD"/>
    <w:rsid w:val="00EE2683"/>
    <w:rsid w:val="00EE4442"/>
    <w:rsid w:val="00EE47C2"/>
    <w:rsid w:val="00EF4538"/>
    <w:rsid w:val="00EF4D60"/>
    <w:rsid w:val="00EF51D3"/>
    <w:rsid w:val="00F05406"/>
    <w:rsid w:val="00F164B2"/>
    <w:rsid w:val="00F31964"/>
    <w:rsid w:val="00F35512"/>
    <w:rsid w:val="00F418CC"/>
    <w:rsid w:val="00F51E4E"/>
    <w:rsid w:val="00F53944"/>
    <w:rsid w:val="00F61A9E"/>
    <w:rsid w:val="00F61DCD"/>
    <w:rsid w:val="00F64C13"/>
    <w:rsid w:val="00F71C81"/>
    <w:rsid w:val="00F753E4"/>
    <w:rsid w:val="00F801E9"/>
    <w:rsid w:val="00F90CE5"/>
    <w:rsid w:val="00FA2479"/>
    <w:rsid w:val="00FA3211"/>
    <w:rsid w:val="00FA38E5"/>
    <w:rsid w:val="00FA6792"/>
    <w:rsid w:val="00FB1381"/>
    <w:rsid w:val="00FB2CDA"/>
    <w:rsid w:val="00FB3FB8"/>
    <w:rsid w:val="00FB419E"/>
    <w:rsid w:val="00FC4326"/>
    <w:rsid w:val="00FC68D7"/>
    <w:rsid w:val="00FD0AD0"/>
    <w:rsid w:val="00FE672C"/>
    <w:rsid w:val="00FF363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555F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2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B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ПАРАГРАФ,Абзац списка11,Абзац списка1"/>
    <w:basedOn w:val="a"/>
    <w:link w:val="a8"/>
    <w:uiPriority w:val="34"/>
    <w:qFormat/>
    <w:rsid w:val="00E42B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49EF"/>
    <w:rPr>
      <w:color w:val="0000FF" w:themeColor="hyperlink"/>
      <w:u w:val="single"/>
    </w:rPr>
  </w:style>
  <w:style w:type="character" w:customStyle="1" w:styleId="a8">
    <w:name w:val="Абзац списка Знак"/>
    <w:aliases w:val="ПАРАГРАФ Знак,Абзац списка11 Знак,Абзац списка1 Знак"/>
    <w:link w:val="a7"/>
    <w:uiPriority w:val="34"/>
    <w:locked/>
    <w:rsid w:val="00AB0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53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3E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C972AE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A7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2;&#1091;&#1088;&#1089;&#1099;&#1092;&#1086;&#1085;&#1076;&#107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8EF8-E22A-495C-AFFC-C1501818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6245</Words>
  <Characters>35598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Юламанова Клара Ганеевна</cp:lastModifiedBy>
  <cp:revision>9</cp:revision>
  <cp:lastPrinted>2026-01-22T08:53:00Z</cp:lastPrinted>
  <dcterms:created xsi:type="dcterms:W3CDTF">2026-01-13T09:43:00Z</dcterms:created>
  <dcterms:modified xsi:type="dcterms:W3CDTF">2026-01-28T12:18:00Z</dcterms:modified>
</cp:coreProperties>
</file>